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10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博州交通运输局2026年农村公路民生实事项目完成情况</w:t>
      </w:r>
      <w:bookmarkStart w:id="0" w:name="_GoBack"/>
      <w:bookmarkEnd w:id="0"/>
    </w:p>
    <w:p w14:paraId="3A62B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05B6A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按照民生实事项目监督检查的工作要求，现将博州交通运输局2026年农村公路改扩建民生实事项目（年度核心任务：完成农村公路改扩建500公里，实施68个农村公路建设项目）1-8月推进落实、完成情况、存在短板及下一步整改措施汇报如下。</w:t>
      </w:r>
    </w:p>
    <w:p w14:paraId="7A2C1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一、民生实事核心任务总体完成情况</w:t>
      </w:r>
    </w:p>
    <w:p w14:paraId="6D76C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2026年，我州农村公路改扩建民生实事项目年度核心目标为：完成农村公路新改建里程500公里，实施68个农村公路建设项目，完成固定资产投资8亿元。项目覆盖博乐市、温泉县、精河县、阿拉山口市4个县市，涵盖自然村通硬化路、毗邻村庄联网路、等外路改造、危桥改造、资源路/旅游路/产业路建设等类型，是服务全州乡村振兴、改善群众出行条件的核心民生工程。 </w:t>
      </w:r>
    </w:p>
    <w:p w14:paraId="72E40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截至2026年8月，全州农村公路民生实事项目整体推进有序，核心指标完成情况如下：</w:t>
      </w:r>
    </w:p>
    <w:p w14:paraId="6DE39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 固定资产投资：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1-8月累计完成固定资产投资6.032亿元，完成年度8亿元任务的75.4%，超时序进度（66.7%）8.7个百分点。其中博乐市完成3.348亿元、温泉县完成1.3829亿元、精河县完成1.2251亿元、阿拉山口市完成0.076亿元。</w:t>
      </w:r>
    </w:p>
    <w:p w14:paraId="71260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 建设里程完成：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1-8月累计完成建设里程254公里，完成年度500公里任务的50.8%。其中博乐市完成82公里、温泉县完成96公里、精河县完成62公里、阿拉山口市完成14公里。</w:t>
      </w:r>
    </w:p>
    <w:p w14:paraId="7EA47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 项目招投标推进：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8个农村公路项目已全部完成标段划分，累计完成招标58个标段，整体招标完成率85.3%。其中温泉县14个标段全部完成招标，远程异地招标率64.3%；精河县完成4个标段招标，远程异地招标率75%；博乐市完成6个标段招标，阿拉山口市完成全部3个标段招标。</w:t>
      </w:r>
    </w:p>
    <w:p w14:paraId="2E1F5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 项目入库纳统：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全州农村公路项目已全部纳入交通运输综合管理平台，其中博乐市、温泉县、阿拉山口市已完成年度投资、里程任务的足额录入，精河县存在投资额缺口0.2602亿元、里程缺口3.1公里，正在加快补录整改。</w:t>
      </w:r>
    </w:p>
    <w:p w14:paraId="5E1E3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二、各项工作推进落实情况</w:t>
      </w:r>
    </w:p>
    <w:p w14:paraId="1C815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㈠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default" w:ascii="方正楷体_GB2312" w:hAnsi="方正楷体_GB2312" w:eastAsia="方正楷体_GB2312" w:cs="方正楷体_GB2312"/>
          <w:sz w:val="32"/>
          <w:szCs w:val="32"/>
        </w:rPr>
        <w:t>规范开展项目前期与招投标工作</w:t>
      </w:r>
    </w:p>
    <w:p w14:paraId="19F94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严格落实自治区交通运输厅远程异地评标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及招投标领域专项整治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工作要求，制定《博州2026年农村公路项目招投标工作实施方案》，实行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调度、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通报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机制，逐项目压茬推进前期手续办理与招投标工作。</w:t>
      </w:r>
    </w:p>
    <w:p w14:paraId="6D932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前期手续攻坚：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针对项目涉及的用地预审、规划选址、环评、水保、林草征占等专项手续，建立“一项目一专班”，累计完成68个项目的施工图设计、预算批复等前期工作，54个项目已完成厅平台入库，6个项目完成统计部门入库。</w:t>
      </w:r>
    </w:p>
    <w:p w14:paraId="5DE0E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招投标规范实施：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严格执行招投标法律法规，所有项目均在公共资源交易平台公开招标，杜绝规避招标、虚假招标等违规行为。截至8月，全州农村公路项目累计完成远程异地招标1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个标段，整体远程异地招标率达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41.94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%，温泉县、精河县已超额完成自治区年底异地评标占比不低于50%的阶段性考核要求。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4CB1D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废标问题闭环整改：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针对精河县部分项目招标废标问题，第一时间组织复盘整改，重新发布招标公告，优化资格审查流程，确保招标工作合规推进，目前相关项目已完成重新开标，正在加快推进后续手续办理。</w:t>
      </w:r>
    </w:p>
    <w:p w14:paraId="2BF8F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4.专项整治成效显著：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针对2012年以来657个项目，开展全覆盖自查、抽查、地州互查。共发现问题173个，目前完成整改145个，整改完成率85.79%。移交线索11条，州县涉及行政处罚共66件，累计退还违规收取投标企业招标文件费用32.77万元，扣除投标保证金1件2万元。</w:t>
      </w:r>
    </w:p>
    <w:p w14:paraId="45C72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㈡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扎实推进工程建设与进度管控</w:t>
      </w:r>
    </w:p>
    <w:p w14:paraId="23338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建立州、县、项目三级联动推进机制，逐项目制定施工计划，明确时间节点、责任主体，倒排工期、挂图作战，全力加快项目建设进度。</w:t>
      </w:r>
    </w:p>
    <w:p w14:paraId="3BDB0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在建项目高效推进：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截至8月，全州已有42个农村公路项目进场施工，占项目总数的61.8%。其中博乐市4个项目实物工程量进度达50%-65%，温泉县5个项目已完成100%实物工程量，阿拉山口市项目完成总工程量的67.9%，精河县2个项目完成总工程量的90%，所有在建项目均在计划工期内推进。</w:t>
      </w:r>
    </w:p>
    <w:p w14:paraId="55034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施工管理规范有序：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严格落实工程建设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四制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管理，所有项目均明确施工、监理单位，建立质量安全全过程监管体系，定期开展施工现场督导检查，重点把控路基、路面、桥涵等关键工序施工质量，杜绝偷工减料、违规施工等行为，确保工程建设质量达标。</w:t>
      </w:r>
    </w:p>
    <w:p w14:paraId="19A50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进度滞后项目专项督办：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针对未开工、进度滞后的项目，由局领导包联督办，逐项目梳理堵点，制定整改措施，明确完成时限。截至8月，已督促12个滞后项目完成招标并进场施工，剩余滞后项目计划9月底前全部完成招标、10月底前全部进场施工。</w:t>
      </w:r>
    </w:p>
    <w:p w14:paraId="74B91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㈢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严格规范项目资金保障与使用管理</w:t>
      </w:r>
    </w:p>
    <w:p w14:paraId="16E8F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多渠道筹措建设资金，严格执行资金使用管理规定，确保专款专用、规范高效，杜绝截留、挤占、挪用项目资金等违规违纪行为。</w:t>
      </w:r>
    </w:p>
    <w:p w14:paraId="7EE6A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资金筹措足额到位：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积极争取车购税专项资金、地方政府债券、援疆资金等上级资金，统筹乡村振兴、以工代赈等各类资金，保障项目建设资金需求。截至8月，全州农村公路项目累计到位各类建设资金7.13亿元，其中车购税专项资金1.08亿元、地方政府债券2.3亿元、专项债1.2亿元、援疆资金0.46亿元，其余资金通过统筹各类涉农资金保障，整体资金保障平稳。</w:t>
      </w:r>
    </w:p>
    <w:p w14:paraId="136F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资金使用规范管控：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严格执行国库集中支付制度，建立项目资金台账，实行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按进度拨付、按合同约定支付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所有资金拨付均需经过施工单位申请、监理单位审核、建设单位审批、财政部门复核等流程，确保资金使用全程可追溯。1-8月，全州农村公路项目累计完成资金支付3860.23万元，无违规拨付、挤占挪用资金等情况。</w:t>
      </w:r>
    </w:p>
    <w:p w14:paraId="3DCE4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资金缺口专项化解：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针对精河县2602万元资金缺口，已督促该县加快自筹资金筹措，同步积极争取上级专项资金支持，制定资金筹措方案，确保9月底前补齐资金缺口，保障项目建设不受影响。</w:t>
      </w:r>
    </w:p>
    <w:p w14:paraId="2E4E7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㈣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全面强化工程质量与安全监管</w:t>
      </w:r>
    </w:p>
    <w:p w14:paraId="44DD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始终把工程质量安全放在首位，严格落实“百年大计、质量第一”的方针，建立健全质量安全监管体系，确保民生工程建成优质工程、放心工程。</w:t>
      </w:r>
    </w:p>
    <w:p w14:paraId="1E0A5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质量监管全覆盖：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委托第三方检测机构对所有在建项目开展全过程质量检测，重点对原材料、路基压实度、路面厚度、桥涵结构等关键指标进行检测，累计开展现场检测24次，下发整改通知书12份，所有质量问题已全部整改闭环，未发生质量安全事故。</w:t>
      </w:r>
    </w:p>
    <w:p w14:paraId="5FA35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安全监管常态化：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定期开展施工现场安全生产检查，重点排查施工机械、临时用电、高空作业、交通安全等领域安全隐患，累计开展安全检查18次，排查整改安全隐患32处，督促施工单位落实安全生产主体责任，严格执行安全生产操作规程，确保施工安全。</w:t>
      </w:r>
    </w:p>
    <w:p w14:paraId="60498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工程资料规范化管理：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督促各项目参建单位严格按照公路工程竣（交）工验收办法要求，规范整理工程资料，确保资料与工程进度同步、完整规范，为项目竣工验收奠定基础。</w:t>
      </w:r>
    </w:p>
    <w:p w14:paraId="10806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㈤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统筹推进项目储备与长远发展</w:t>
      </w:r>
    </w:p>
    <w:p w14:paraId="6B13F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提前谋划2027年农村公路项目储备，抢抓上级资金政策机遇，实现项目滚动接续，持续夯实全州农村公路路网基础。</w:t>
      </w:r>
    </w:p>
    <w:p w14:paraId="3C5F0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2027年项目前期加快推进：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2027年提前下达车购税项目4个，总投资5495万元，建设里程59.9公里，覆盖4个县市。目前所有项目已启动勘察设计工作，制定了详细的前期手续办理时序计划，确保2026年底前全部完成招标，2027年开春后全部进场施工。</w:t>
      </w:r>
    </w:p>
    <w:p w14:paraId="43B6D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路网规划持续优化：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结合全州乡村振兴规划、产业发展布局，持续优化农村公路路网规划，重点推进产业路、旅游路、资源路建设，打通农村公路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最后一公里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，提升农村公路服务能力和水平。</w:t>
      </w:r>
    </w:p>
    <w:p w14:paraId="1382F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三、存在的短板与不足</w:t>
      </w:r>
    </w:p>
    <w:p w14:paraId="30C03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320" w:firstLineChars="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对照年度目标任务和州纪委监督检查要求，我州农村公路民生实事项目推进中仍存在一些短板和不足，主要体现在以下几个方面：</w:t>
      </w:r>
    </w:p>
    <w:p w14:paraId="28AD2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 县市项目推进不均衡：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部分县市前期手续办理滞后，个别项目招标废标、开工缓慢，博乐市、阿拉山口市远程异地招标率未达到自治区阶段性考核要求，存在年度考核扣分风险。</w:t>
      </w:r>
    </w:p>
    <w:p w14:paraId="5544D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 系统录入存在短板：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精河县农村公路项目固投、里程系统录入未做到应统尽统，与年度分解目标存在缺口，数据录入滞后，影响全州任务完成进度。</w:t>
      </w:r>
    </w:p>
    <w:p w14:paraId="02829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 重点项目推进周期偏长：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野狼谷、神仙沟景区道路项目涉及生态红线、文物保护、林草征占、防洪环评等多项专项审批，手续链条长、审批要求高，整体推进周期偏长，未达到预期进度。</w:t>
      </w:r>
    </w:p>
    <w:p w14:paraId="48DB3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 建筑业产值纳统不足：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部分县市建筑业产值纳统进度滞后，阿拉山口市暂无项目及企业产值入库，未做到应统尽统，影响全州建筑业产值完成情况。</w:t>
      </w:r>
    </w:p>
    <w:p w14:paraId="1913F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四、下一步整改措施与工作安排</w:t>
      </w:r>
    </w:p>
    <w:p w14:paraId="56845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针对以上存在的问题，我局将高度重视、举一反三，逐项制定整改措施，压实责任、攻坚克难，确保2026年农村公路改扩建民生实事项目年度目标任务圆满完成，向州纪委、全州人民交上一份满意的答卷。</w:t>
      </w:r>
    </w:p>
    <w:p w14:paraId="4E5AA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㈠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紧盯时序进度，全力补齐进度缺口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继续实行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周调度、周通报、月考核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机制，局领导包联督办滞后县市、滞后项目，逐项目梳理堵点、逐项销号整改。督促博乐市、阿拉山口市加快剩余项目招标工作，确保9月底前全部完成招标；督促精河县加快系统数据补录，9月中旬前完成固投、里程缺口补齐，实现应统尽统；督促所有滞后项目10月底前全部进场施工，确保年底前完成全部500公里改扩建任务、8亿元固定资产投资任务。</w:t>
      </w:r>
    </w:p>
    <w:p w14:paraId="6D3CE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㈡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default" w:ascii="方正楷体_GB2312" w:hAnsi="方正楷体_GB2312" w:eastAsia="方正楷体_GB2312" w:cs="方正楷体_GB2312"/>
          <w:sz w:val="32"/>
          <w:szCs w:val="32"/>
        </w:rPr>
        <w:t>紧盯考核指标，全面完成整改提升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点督促博乐市、阿拉山口市补齐远程异地评标短板，优化招标方案，全部采用远程异地评标模式，确保年底异地评标率达到自治区50%以上的考核要求；督促各县市加快建筑业产值纳统，对新增招标项目尽快完成企业入库，确保产值应统尽统，全面完成年度考核指标。</w:t>
      </w:r>
    </w:p>
    <w:p w14:paraId="204A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㈢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default" w:ascii="方正楷体_GB2312" w:hAnsi="方正楷体_GB2312" w:eastAsia="方正楷体_GB2312" w:cs="方正楷体_GB2312"/>
          <w:sz w:val="32"/>
          <w:szCs w:val="32"/>
        </w:rPr>
        <w:t>紧盯重点项目，加快专项审批攻坚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立野狼谷、神仙沟景区道路项目专项攻坚专班，倒排工期、挂图作战，逐项攻克文物保护、环评、防洪、用地林草等专项审批堵点，确保9月底前完成全部前置手续，10月底前具备开工条件，全力推进全州重点民生工程落地见效。</w:t>
      </w:r>
    </w:p>
    <w:p w14:paraId="0649A6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㈣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紧盯质量安全，强化全过程监管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持续完善农村公路质量安全监管体系，加大施工现场督导检查力度，常态化开展质量安全隐患排查整改，严把原材料进场、关键工序施工、竣工验收等关口，确保所有项目工程质量达标、施工安全可控，杜绝质量安全事故发生，打造优质民生工程。</w:t>
      </w:r>
    </w:p>
    <w:p w14:paraId="226ECA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㈤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紧盯资金管理，确保规范安全高效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严格执行资金使用管理规定，加强项目资金全流程管控，确保资金专款专用、规范拨付，杜绝任何违规违纪行为。持续多渠道筹措建设资金，督促各县市加快自筹资金到位，积极争取上级专项资金支持，保障项目建设资金需求，确保项目顺利推进。</w:t>
      </w:r>
    </w:p>
    <w:p w14:paraId="567A7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㈥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紧盯项目储备，实现滚动接续发展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高质高效推进2027年提前下达车购税项目前期工作，确保年底前全部完成招标，实现“完工一批、在建一批、储备一批”的良性循环，持续优化全州农村公路路网结构，提升农村公路服务能力，为全州乡村振兴、经济社会高质量发展提供坚实的交通保障。</w:t>
      </w:r>
    </w:p>
    <w:p w14:paraId="15B2F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48449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1F41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博州交通运输局</w:t>
      </w:r>
    </w:p>
    <w:p w14:paraId="09572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2026年8月31日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E26E5"/>
    <w:rsid w:val="4BAE26E5"/>
    <w:rsid w:val="7B1E5E30"/>
    <w:rsid w:val="7CD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4016</Words>
  <Characters>4226</Characters>
  <Lines>0</Lines>
  <Paragraphs>0</Paragraphs>
  <TotalTime>33</TotalTime>
  <ScaleCrop>false</ScaleCrop>
  <LinksUpToDate>false</LinksUpToDate>
  <CharactersWithSpaces>4250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2026-08-31T10:11:00Z</dcterms:created>
  <dc:creator>一只慵懒的猫</dc:creator>
  <cp:lastModifiedBy>大爱无疆</cp:lastModifiedBy>
  <dcterms:modified xsi:type="dcterms:W3CDTF">2026-09-14T10:51:49Z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75796F5DD5C94C55B3B8CC4CF70716BB_11</vt:lpwstr>
  </property>
  <property fmtid="{D5CDD505-2E9C-101B-9397-08002B2CF9AE}" pid="4" name="KSOTemplateDocerSaveRecord">
    <vt:lpwstr>eyJoZGlkIjoiYjZkNzc0MmQxNzU4NjRkNDM5YjFlOGM4MGYxNjI5ZTIiLCJ1c2VySWQiOiIyNjQ0NjQyNjIifQ==</vt:lpwstr>
  </property>
</Properties>
</file>