
<file path=[Content_Types].xml><?xml version="1.0" encoding="utf-8"?>
<Types xmlns="http://schemas.openxmlformats.org/package/2006/content-types">
  <Default Extension="xml" ContentType="application/xml"/>
  <Default Extension="bin" ContentType="application/vnd.openxmlformats-officedocument.oleObject"/>
  <Default Extension="wmf" ContentType="image/x-wmf"/>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600" w:lineRule="exact"/>
        <w:jc w:val="both"/>
        <w:textAlignment w:val="auto"/>
        <w:rPr>
          <w:rFonts w:hint="default" w:ascii="Times New Roman" w:hAnsi="Times New Roman" w:eastAsia="黑体" w:cs="Times New Roman"/>
          <w:sz w:val="32"/>
          <w:szCs w:val="32"/>
          <w:lang w:val="en-US" w:eastAsia="zh-CN"/>
        </w:rPr>
      </w:pPr>
      <w:r>
        <w:rPr>
          <w:rFonts w:hint="default" w:ascii="Times New Roman" w:hAnsi="Times New Roman" w:eastAsia="黑体" w:cs="Times New Roman"/>
          <w:sz w:val="32"/>
          <w:szCs w:val="32"/>
          <w:lang w:eastAsia="zh-CN"/>
        </w:rPr>
        <w:t>附件</w:t>
      </w:r>
      <w:r>
        <w:rPr>
          <w:rFonts w:hint="default" w:ascii="Times New Roman" w:hAnsi="Times New Roman" w:eastAsia="黑体" w:cs="Times New Roman"/>
          <w:sz w:val="32"/>
          <w:szCs w:val="32"/>
          <w:lang w:val="en-US" w:eastAsia="zh-CN"/>
        </w:rPr>
        <w:t>4</w:t>
      </w: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sz w:val="44"/>
          <w:szCs w:val="44"/>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sz w:val="44"/>
          <w:szCs w:val="44"/>
        </w:rPr>
      </w:pPr>
      <w:r>
        <w:rPr>
          <w:rFonts w:hint="default" w:ascii="Times New Roman" w:hAnsi="Times New Roman" w:eastAsia="方正小标宋_GBK" w:cs="Times New Roman"/>
          <w:sz w:val="44"/>
          <w:szCs w:val="44"/>
        </w:rPr>
        <w:t>新疆维吾尔自治区2025年度面向社会公开</w:t>
      </w: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sz w:val="44"/>
          <w:szCs w:val="44"/>
        </w:rPr>
      </w:pPr>
      <w:r>
        <w:rPr>
          <w:rFonts w:hint="default" w:ascii="Times New Roman" w:hAnsi="Times New Roman" w:eastAsia="方正小标宋_GBK" w:cs="Times New Roman"/>
          <w:sz w:val="44"/>
          <w:szCs w:val="44"/>
        </w:rPr>
        <w:t>考试录用公务员公共科目笔试考试大纲</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sz w:val="36"/>
          <w:szCs w:val="36"/>
        </w:rPr>
      </w:pP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6"/>
          <w:szCs w:val="36"/>
          <w:lang w:val="en-US" w:eastAsia="zh-CN"/>
        </w:rPr>
        <w:t xml:space="preserve">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公共科目笔试是公务员录用工作的重要环节，为便于报考者充分了解新疆维吾尔自治区</w:t>
      </w:r>
      <w:r>
        <w:rPr>
          <w:rFonts w:hint="default" w:ascii="Times New Roman" w:hAnsi="Times New Roman" w:eastAsia="仿宋_GB2312" w:cs="Times New Roman"/>
          <w:sz w:val="32"/>
          <w:szCs w:val="32"/>
        </w:rPr>
        <w:t>2025</w:t>
      </w:r>
      <w:r>
        <w:rPr>
          <w:rFonts w:hint="eastAsia" w:ascii="仿宋_GB2312" w:hAnsi="仿宋_GB2312" w:eastAsia="仿宋_GB2312" w:cs="仿宋_GB2312"/>
          <w:sz w:val="32"/>
          <w:szCs w:val="32"/>
        </w:rPr>
        <w:t>年度面向社会公开考试录用公务员公共科目笔试，特制定本大纲。</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公共科目笔试内容坚持思想引领，突出公务员的政治标准和政治属性，重点测查用党的创新理论指导分析和解决问题的能力，教育引导报考者自觉做习近平新时代中国特色社会主义思想的坚定信仰者和忠实实践者</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注重能力导向，主要测查从事公务员工作应当具备的基本能力和基本素质，教育引导报考者注重平时学习积累和能力提升；实行分类分级，突出人事相宜，根据不同职位类别、不同层级机关的特点分别设置，提高测评的科学性精准性；坚持公平公正，对各类报考者一视同仁，试题使用素材具有通用性。</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仿宋_GB2312" w:cs="Times New Roman"/>
          <w:sz w:val="32"/>
          <w:szCs w:val="32"/>
        </w:rPr>
      </w:pP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新疆维吾尔自治区</w:t>
      </w:r>
      <w:r>
        <w:rPr>
          <w:rFonts w:hint="default" w:ascii="Times New Roman" w:hAnsi="Times New Roman" w:eastAsia="仿宋_GB2312" w:cs="Times New Roman"/>
          <w:sz w:val="32"/>
          <w:szCs w:val="32"/>
        </w:rPr>
        <w:t>2025</w:t>
      </w:r>
      <w:r>
        <w:rPr>
          <w:rFonts w:hint="eastAsia" w:ascii="仿宋_GB2312" w:hAnsi="仿宋_GB2312" w:eastAsia="仿宋_GB2312" w:cs="仿宋_GB2312"/>
          <w:sz w:val="32"/>
          <w:szCs w:val="32"/>
        </w:rPr>
        <w:t>年度面向社会公开考试录用公务员公共科目笔试分为行政职业能力测验和申论两科，全部采用闭卷考试的方式。其中，行政职业能力测验为客观性试题，</w:t>
      </w:r>
      <w:r>
        <w:rPr>
          <w:rFonts w:hint="default" w:ascii="Times New Roman" w:hAnsi="Times New Roman" w:eastAsia="仿宋_GB2312" w:cs="Times New Roman"/>
          <w:sz w:val="32"/>
          <w:szCs w:val="32"/>
        </w:rPr>
        <w:t>考试时限120分钟，满分100分。申论为主观性试题，考试时限150分钟，满分100分。</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黑体" w:hAnsi="黑体" w:eastAsia="黑体" w:cs="黑体"/>
          <w:sz w:val="32"/>
          <w:szCs w:val="32"/>
        </w:rPr>
      </w:pPr>
      <w:r>
        <w:rPr>
          <w:rFonts w:hint="eastAsia" w:ascii="仿宋_GB2312" w:hAnsi="仿宋_GB2312" w:eastAsia="仿宋_GB2312" w:cs="仿宋_GB2312"/>
          <w:sz w:val="32"/>
          <w:szCs w:val="32"/>
          <w:lang w:val="en-US" w:eastAsia="zh-CN"/>
        </w:rPr>
        <w:t xml:space="preserve">   </w:t>
      </w:r>
      <w:r>
        <w:rPr>
          <w:rFonts w:hint="eastAsia" w:ascii="黑体" w:hAnsi="黑体" w:eastAsia="黑体" w:cs="黑体"/>
          <w:sz w:val="32"/>
          <w:szCs w:val="32"/>
          <w:lang w:val="en-US" w:eastAsia="zh-CN"/>
        </w:rPr>
        <w:t xml:space="preserve"> </w:t>
      </w:r>
      <w:r>
        <w:rPr>
          <w:rFonts w:hint="eastAsia" w:ascii="黑体" w:hAnsi="黑体" w:eastAsia="黑体" w:cs="黑体"/>
          <w:sz w:val="32"/>
          <w:szCs w:val="32"/>
        </w:rPr>
        <w:t>一、行政职业能力测验</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行政职业能力测验试卷包括“注意事项”和试题。“注意事项”是对行政职业能力测验试卷作答提出的重要指导性建议，包括试卷构成、作答时间、作答时需要特别注意的事项等。考试时，报考者应仔细阅读“注意事项”，遵守相关要求，合理把握作答时间，正确填写填涂姓名、准考证号等信息。试题分为政治理论、常识判断、言语理解与表达、数量关系、判断推理和资料分析等部分。</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 xml:space="preserve">   </w:t>
      </w:r>
      <w:r>
        <w:rPr>
          <w:rFonts w:hint="eastAsia" w:ascii="楷体" w:hAnsi="楷体" w:eastAsia="楷体" w:cs="楷体"/>
          <w:sz w:val="32"/>
          <w:szCs w:val="32"/>
        </w:rPr>
        <w:t>（一）政治理论。</w:t>
      </w:r>
      <w:r>
        <w:rPr>
          <w:rFonts w:hint="eastAsia" w:ascii="仿宋_GB2312" w:hAnsi="仿宋_GB2312" w:eastAsia="仿宋_GB2312" w:cs="仿宋_GB2312"/>
          <w:sz w:val="32"/>
          <w:szCs w:val="32"/>
        </w:rPr>
        <w:t>主要测查报考者学习理解掌握党的创新理论及党和国家方针政策的情况。</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例题：</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党的二十大报告指出，要采取更多惠民生、暖民心举措，着力解决好人民群众急难愁盼问题，健全基本公共服务体系，提高公共服务水平，增强均衡性和可及性，扎实推进共同富裕。下列有关内容表述正确的是：</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仿宋_GB2312" w:cs="Times New Roman"/>
          <w:sz w:val="32"/>
          <w:szCs w:val="32"/>
        </w:rPr>
      </w:pPr>
      <w:r>
        <w:rPr>
          <w:rFonts w:hint="eastAsia" w:ascii="仿宋_GB2312" w:hAnsi="仿宋_GB2312" w:eastAsia="仿宋_GB2312" w:cs="仿宋_GB2312"/>
          <w:sz w:val="32"/>
          <w:szCs w:val="32"/>
          <w:lang w:val="en-US" w:eastAsia="zh-CN"/>
        </w:rPr>
        <w:t xml:space="preserve">    </w:t>
      </w:r>
      <w:r>
        <w:rPr>
          <w:rFonts w:hint="default" w:ascii="Times New Roman" w:hAnsi="Times New Roman" w:eastAsia="仿宋_GB2312" w:cs="Times New Roman"/>
          <w:sz w:val="32"/>
          <w:szCs w:val="32"/>
        </w:rPr>
        <w:t>①实施渐进式延迟法定退休年龄</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rPr>
        <w:t>②健全社保基金保值增值和安全监管体系</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rPr>
        <w:t>③加大税收、社会保障、转移支付等的调节力度</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rPr>
        <w:t>④健全终身职业技能培训制度，推动解决周期性就业矛盾</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rPr>
        <w:t>⑤深化以市场化为导向的公立医院改革，规范民营医院发展</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rPr>
        <w:t>⑥坚持房子是用来住的、不是用来炒的定位，加快建立多主体供给、多渠道保障、租购并举的住房制度</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rPr>
        <w:t>A．①②③④</w:t>
      </w:r>
      <w:r>
        <w:rPr>
          <w:rFonts w:hint="default" w:ascii="Times New Roman" w:hAnsi="Times New Roman" w:eastAsia="仿宋_GB2312" w:cs="Times New Roman"/>
          <w:sz w:val="32"/>
          <w:szCs w:val="32"/>
        </w:rPr>
        <w:tab/>
      </w:r>
      <w:r>
        <w:rPr>
          <w:rFonts w:hint="default" w:ascii="Times New Roman" w:hAnsi="Times New Roman" w:eastAsia="仿宋_GB2312" w:cs="Times New Roman"/>
          <w:sz w:val="32"/>
          <w:szCs w:val="32"/>
        </w:rPr>
        <w:tab/>
      </w:r>
      <w:r>
        <w:rPr>
          <w:rFonts w:hint="default" w:ascii="Times New Roman" w:hAnsi="Times New Roman" w:eastAsia="仿宋_GB2312" w:cs="Times New Roman"/>
          <w:sz w:val="32"/>
          <w:szCs w:val="32"/>
        </w:rPr>
        <w:tab/>
      </w:r>
      <w:r>
        <w:rPr>
          <w:rFonts w:hint="default" w:ascii="Times New Roman" w:hAnsi="Times New Roman" w:eastAsia="仿宋_GB2312" w:cs="Times New Roman"/>
          <w:sz w:val="32"/>
          <w:szCs w:val="32"/>
        </w:rPr>
        <w:tab/>
      </w:r>
      <w:r>
        <w:rPr>
          <w:rFonts w:hint="default" w:ascii="Times New Roman" w:hAnsi="Times New Roman" w:eastAsia="仿宋_GB2312" w:cs="Times New Roman"/>
          <w:sz w:val="32"/>
          <w:szCs w:val="32"/>
        </w:rPr>
        <w:tab/>
      </w:r>
      <w:r>
        <w:rPr>
          <w:rFonts w:hint="default" w:ascii="Times New Roman" w:hAnsi="Times New Roman" w:eastAsia="仿宋_GB2312" w:cs="Times New Roman"/>
          <w:sz w:val="32"/>
          <w:szCs w:val="32"/>
        </w:rPr>
        <w:tab/>
      </w:r>
      <w:r>
        <w:rPr>
          <w:rFonts w:hint="default" w:ascii="Times New Roman" w:hAnsi="Times New Roman" w:eastAsia="仿宋_GB2312" w:cs="Times New Roman"/>
          <w:sz w:val="32"/>
          <w:szCs w:val="32"/>
        </w:rPr>
        <w:tab/>
      </w:r>
      <w:r>
        <w:rPr>
          <w:rFonts w:hint="default" w:ascii="Times New Roman" w:hAnsi="Times New Roman" w:eastAsia="仿宋_GB2312" w:cs="Times New Roman"/>
          <w:sz w:val="32"/>
          <w:szCs w:val="32"/>
        </w:rPr>
        <w:t>B．①②③⑥</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rPr>
        <w:t>C．②③⑤⑥</w:t>
      </w:r>
      <w:r>
        <w:rPr>
          <w:rFonts w:hint="default" w:ascii="Times New Roman" w:hAnsi="Times New Roman" w:eastAsia="仿宋_GB2312" w:cs="Times New Roman"/>
          <w:sz w:val="32"/>
          <w:szCs w:val="32"/>
        </w:rPr>
        <w:tab/>
      </w:r>
      <w:r>
        <w:rPr>
          <w:rFonts w:hint="default" w:ascii="Times New Roman" w:hAnsi="Times New Roman" w:eastAsia="仿宋_GB2312" w:cs="Times New Roman"/>
          <w:sz w:val="32"/>
          <w:szCs w:val="32"/>
        </w:rPr>
        <w:tab/>
      </w:r>
      <w:r>
        <w:rPr>
          <w:rFonts w:hint="default" w:ascii="Times New Roman" w:hAnsi="Times New Roman" w:eastAsia="仿宋_GB2312" w:cs="Times New Roman"/>
          <w:sz w:val="32"/>
          <w:szCs w:val="32"/>
        </w:rPr>
        <w:tab/>
      </w:r>
      <w:r>
        <w:rPr>
          <w:rFonts w:hint="default" w:ascii="Times New Roman" w:hAnsi="Times New Roman" w:eastAsia="仿宋_GB2312" w:cs="Times New Roman"/>
          <w:sz w:val="32"/>
          <w:szCs w:val="32"/>
        </w:rPr>
        <w:tab/>
      </w:r>
      <w:r>
        <w:rPr>
          <w:rFonts w:hint="default" w:ascii="Times New Roman" w:hAnsi="Times New Roman" w:eastAsia="仿宋_GB2312" w:cs="Times New Roman"/>
          <w:sz w:val="32"/>
          <w:szCs w:val="32"/>
        </w:rPr>
        <w:tab/>
      </w:r>
      <w:r>
        <w:rPr>
          <w:rFonts w:hint="default" w:ascii="Times New Roman" w:hAnsi="Times New Roman" w:eastAsia="仿宋_GB2312" w:cs="Times New Roman"/>
          <w:sz w:val="32"/>
          <w:szCs w:val="32"/>
        </w:rPr>
        <w:tab/>
      </w:r>
      <w:r>
        <w:rPr>
          <w:rFonts w:hint="default" w:ascii="Times New Roman" w:hAnsi="Times New Roman" w:eastAsia="仿宋_GB2312" w:cs="Times New Roman"/>
          <w:sz w:val="32"/>
          <w:szCs w:val="32"/>
        </w:rPr>
        <w:tab/>
      </w:r>
      <w:r>
        <w:rPr>
          <w:rFonts w:hint="default" w:ascii="Times New Roman" w:hAnsi="Times New Roman" w:eastAsia="仿宋_GB2312" w:cs="Times New Roman"/>
          <w:sz w:val="32"/>
          <w:szCs w:val="32"/>
        </w:rPr>
        <w:t>D．①④⑤⑥</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rPr>
        <w:t>（答案：B。党的二十大报告指出，实施就业优先战略，健全终身职业技能培训制度，推动解决结构性就业矛盾；推进健康中国建设，深化以公益性为导向的公立医院改革，规范民营医院发展。因此④⑤错误。故正确答案为B。)</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t xml:space="preserve">   </w:t>
      </w:r>
      <w:r>
        <w:rPr>
          <w:rFonts w:hint="default" w:ascii="Times New Roman" w:hAnsi="Times New Roman" w:eastAsia="楷体" w:cs="Times New Roman"/>
          <w:sz w:val="32"/>
          <w:szCs w:val="32"/>
        </w:rPr>
        <w:t>（二）常识判断。</w:t>
      </w:r>
      <w:r>
        <w:rPr>
          <w:rFonts w:hint="default" w:ascii="Times New Roman" w:hAnsi="Times New Roman" w:eastAsia="仿宋_GB2312" w:cs="Times New Roman"/>
          <w:sz w:val="32"/>
          <w:szCs w:val="32"/>
        </w:rPr>
        <w:t>主要测查报考者在经济、文化、社会、生态、法律、科技等方面应知应会的基本知识以及运用这些知识进行分析判断的基本能力。</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rPr>
        <w:t>例题：</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rPr>
        <w:t>下列诗句中涉及的典故人物与其时代对应不正确的一项是：</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t xml:space="preserve">  </w:t>
      </w:r>
      <w:r>
        <w:rPr>
          <w:rFonts w:hint="eastAsia"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rPr>
        <w:t>A．林暗草惊风，将军夜引弓。平明寻白羽，没在石棱中。——西汉</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t xml:space="preserve">  </w:t>
      </w:r>
      <w:r>
        <w:rPr>
          <w:rFonts w:hint="eastAsia"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rPr>
        <w:t>B．闲来垂钓碧溪上，忽复乘舟梦日边。——先秦</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t xml:space="preserve">  </w:t>
      </w:r>
      <w:r>
        <w:rPr>
          <w:rFonts w:hint="eastAsia"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rPr>
        <w:t>C．怀旧空吟闻笛赋，到乡翻似烂柯人。——东汉</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t xml:space="preserve">  </w:t>
      </w:r>
      <w:r>
        <w:rPr>
          <w:rFonts w:hint="eastAsia"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rPr>
        <w:t>D．求田问舍，怕应羞见，刘郎才气。——三国</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rPr>
        <w:t>（答案：C。</w:t>
      </w:r>
      <w:r>
        <w:rPr>
          <w:rFonts w:hint="eastAsia" w:ascii="仿宋_GB2312" w:hAnsi="仿宋_GB2312" w:eastAsia="仿宋_GB2312" w:cs="仿宋_GB2312"/>
          <w:sz w:val="32"/>
          <w:szCs w:val="32"/>
        </w:rPr>
        <w:t>怀旧空吟闻笛赋，到乡翻似烂柯人。“闻笛赋”指西晋向秀的《思旧赋》，“思旧”指的是当时被害的嵇康和吕安；“烂柯人”出自“王质烂柯”的典故（南朝·梁任昉《述异记》），故事说的是晋朝时期的砍柴人王质在山中打柴，观仙人对弈，在山中逗留片刻，人世间已经发生了巨大的变化。此句涉及典故对应的时代并非东汉。故正确答案为</w:t>
      </w:r>
      <w:r>
        <w:rPr>
          <w:rFonts w:hint="default" w:ascii="Times New Roman" w:hAnsi="Times New Roman" w:eastAsia="仿宋_GB2312" w:cs="Times New Roman"/>
          <w:sz w:val="32"/>
          <w:szCs w:val="32"/>
        </w:rPr>
        <w:t>C。)</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t xml:space="preserve">   </w:t>
      </w:r>
      <w:r>
        <w:rPr>
          <w:rFonts w:hint="default" w:ascii="Times New Roman" w:hAnsi="Times New Roman" w:eastAsia="楷体" w:cs="Times New Roman"/>
          <w:sz w:val="32"/>
          <w:szCs w:val="32"/>
        </w:rPr>
        <w:t>（三）言语理解与表达。</w:t>
      </w:r>
      <w:r>
        <w:rPr>
          <w:rFonts w:hint="default" w:ascii="Times New Roman" w:hAnsi="Times New Roman" w:eastAsia="仿宋_GB2312" w:cs="Times New Roman"/>
          <w:sz w:val="32"/>
          <w:szCs w:val="32"/>
        </w:rPr>
        <w:t>主要测查报考者运用语言文字进行思考和交流、迅速准确地理解和把握文字材料内涵的能力，包括根据材料查找主要信息及重要细节；正确理解阅读材料中指定词语、语句的含义；概括归纳阅读材料的中心、主旨；判断新组成的语句与阅读材料原意是否一致；根据上下文内容合理推断阅读材料中的隐含信息；判断作者的态度、意图、倾向、目的；准确、得体地遣词用字等。常用题型：段落阅读、选词填空、语句表达、语句排序等。</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rPr>
        <w:t>例题1：</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rPr>
        <w:t>数字社会中，用户已经离不开各种必须的应用软件，一些应用软件虽然是在用户知情的前提下收集用户个人信息，但很多时候用户都是被逼无奈地同意。比如，用户在下载APP后，要么同意其收集个人信息，要么放弃注册使用。这种貌似________的</w:t>
      </w:r>
      <w:r>
        <w:rPr>
          <w:rFonts w:hint="eastAsia" w:ascii="仿宋_GB2312" w:hAnsi="仿宋_GB2312" w:eastAsia="仿宋_GB2312" w:cs="仿宋_GB2312"/>
          <w:sz w:val="32"/>
          <w:szCs w:val="32"/>
        </w:rPr>
        <w:t>“二选一”，实际上是通过霸王条款限制了用户的选择</w:t>
      </w:r>
      <w:r>
        <w:rPr>
          <w:rFonts w:hint="default" w:ascii="Times New Roman" w:hAnsi="Times New Roman" w:eastAsia="仿宋_GB2312" w:cs="Times New Roman"/>
          <w:sz w:val="32"/>
          <w:szCs w:val="32"/>
        </w:rPr>
        <w:t>。</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rPr>
        <w:t>填入划横线部分最恰当的一项是：</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rPr>
        <w:t>A．自由</w:t>
      </w:r>
      <w:r>
        <w:rPr>
          <w:rFonts w:hint="default" w:ascii="Times New Roman" w:hAnsi="Times New Roman" w:eastAsia="仿宋_GB2312" w:cs="Times New Roman"/>
          <w:sz w:val="32"/>
          <w:szCs w:val="32"/>
        </w:rPr>
        <w:tab/>
      </w:r>
      <w:r>
        <w:rPr>
          <w:rFonts w:hint="default" w:ascii="Times New Roman" w:hAnsi="Times New Roman" w:eastAsia="仿宋_GB2312" w:cs="Times New Roman"/>
          <w:sz w:val="32"/>
          <w:szCs w:val="32"/>
        </w:rPr>
        <w:tab/>
      </w:r>
      <w:r>
        <w:rPr>
          <w:rFonts w:hint="default" w:ascii="Times New Roman" w:hAnsi="Times New Roman" w:eastAsia="仿宋_GB2312" w:cs="Times New Roman"/>
          <w:sz w:val="32"/>
          <w:szCs w:val="32"/>
        </w:rPr>
        <w:tab/>
      </w:r>
      <w:r>
        <w:rPr>
          <w:rFonts w:hint="default" w:ascii="Times New Roman" w:hAnsi="Times New Roman" w:eastAsia="仿宋_GB2312" w:cs="Times New Roman"/>
          <w:sz w:val="32"/>
          <w:szCs w:val="32"/>
        </w:rPr>
        <w:tab/>
      </w:r>
      <w:r>
        <w:rPr>
          <w:rFonts w:hint="default" w:ascii="Times New Roman" w:hAnsi="Times New Roman" w:eastAsia="仿宋_GB2312" w:cs="Times New Roman"/>
          <w:sz w:val="32"/>
          <w:szCs w:val="32"/>
        </w:rPr>
        <w:tab/>
      </w:r>
      <w:r>
        <w:rPr>
          <w:rFonts w:hint="default" w:ascii="Times New Roman" w:hAnsi="Times New Roman" w:eastAsia="仿宋_GB2312" w:cs="Times New Roman"/>
          <w:sz w:val="32"/>
          <w:szCs w:val="32"/>
        </w:rPr>
        <w:tab/>
      </w:r>
      <w:r>
        <w:rPr>
          <w:rFonts w:hint="default" w:ascii="Times New Roman" w:hAnsi="Times New Roman" w:eastAsia="仿宋_GB2312" w:cs="Times New Roman"/>
          <w:sz w:val="32"/>
          <w:szCs w:val="32"/>
        </w:rPr>
        <w:tab/>
      </w:r>
      <w:r>
        <w:rPr>
          <w:rFonts w:hint="default" w:ascii="Times New Roman" w:hAnsi="Times New Roman" w:eastAsia="仿宋_GB2312" w:cs="Times New Roman"/>
          <w:sz w:val="32"/>
          <w:szCs w:val="32"/>
        </w:rPr>
        <w:tab/>
      </w:r>
      <w:r>
        <w:rPr>
          <w:rFonts w:hint="default" w:ascii="Times New Roman" w:hAnsi="Times New Roman" w:eastAsia="仿宋_GB2312" w:cs="Times New Roman"/>
          <w:sz w:val="32"/>
          <w:szCs w:val="32"/>
        </w:rPr>
        <w:t>B．公平</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rPr>
        <w:t>C．恰当</w:t>
      </w:r>
      <w:r>
        <w:rPr>
          <w:rFonts w:hint="default" w:ascii="Times New Roman" w:hAnsi="Times New Roman" w:eastAsia="仿宋_GB2312" w:cs="Times New Roman"/>
          <w:sz w:val="32"/>
          <w:szCs w:val="32"/>
        </w:rPr>
        <w:tab/>
      </w:r>
      <w:r>
        <w:rPr>
          <w:rFonts w:hint="default" w:ascii="Times New Roman" w:hAnsi="Times New Roman" w:eastAsia="仿宋_GB2312" w:cs="Times New Roman"/>
          <w:sz w:val="32"/>
          <w:szCs w:val="32"/>
        </w:rPr>
        <w:tab/>
      </w:r>
      <w:r>
        <w:rPr>
          <w:rFonts w:hint="default" w:ascii="Times New Roman" w:hAnsi="Times New Roman" w:eastAsia="仿宋_GB2312" w:cs="Times New Roman"/>
          <w:sz w:val="32"/>
          <w:szCs w:val="32"/>
        </w:rPr>
        <w:tab/>
      </w:r>
      <w:r>
        <w:rPr>
          <w:rFonts w:hint="default" w:ascii="Times New Roman" w:hAnsi="Times New Roman" w:eastAsia="仿宋_GB2312" w:cs="Times New Roman"/>
          <w:sz w:val="32"/>
          <w:szCs w:val="32"/>
        </w:rPr>
        <w:tab/>
      </w:r>
      <w:r>
        <w:rPr>
          <w:rFonts w:hint="default" w:ascii="Times New Roman" w:hAnsi="Times New Roman" w:eastAsia="仿宋_GB2312" w:cs="Times New Roman"/>
          <w:sz w:val="32"/>
          <w:szCs w:val="32"/>
        </w:rPr>
        <w:tab/>
      </w:r>
      <w:r>
        <w:rPr>
          <w:rFonts w:hint="default" w:ascii="Times New Roman" w:hAnsi="Times New Roman" w:eastAsia="仿宋_GB2312" w:cs="Times New Roman"/>
          <w:sz w:val="32"/>
          <w:szCs w:val="32"/>
        </w:rPr>
        <w:tab/>
      </w:r>
      <w:r>
        <w:rPr>
          <w:rFonts w:hint="default" w:ascii="Times New Roman" w:hAnsi="Times New Roman" w:eastAsia="仿宋_GB2312" w:cs="Times New Roman"/>
          <w:sz w:val="32"/>
          <w:szCs w:val="32"/>
        </w:rPr>
        <w:tab/>
      </w:r>
      <w:r>
        <w:rPr>
          <w:rFonts w:hint="default" w:ascii="Times New Roman" w:hAnsi="Times New Roman" w:eastAsia="仿宋_GB2312" w:cs="Times New Roman"/>
          <w:sz w:val="32"/>
          <w:szCs w:val="32"/>
        </w:rPr>
        <w:tab/>
      </w:r>
      <w:r>
        <w:rPr>
          <w:rFonts w:hint="default" w:ascii="Times New Roman" w:hAnsi="Times New Roman" w:eastAsia="仿宋_GB2312" w:cs="Times New Roman"/>
          <w:sz w:val="32"/>
          <w:szCs w:val="32"/>
        </w:rPr>
        <w:t>D．均等</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rPr>
        <w:t>（答案：A。根据文意，</w:t>
      </w:r>
      <w:r>
        <w:rPr>
          <w:rFonts w:hint="eastAsia" w:ascii="仿宋_GB2312" w:hAnsi="仿宋_GB2312" w:eastAsia="仿宋_GB2312" w:cs="仿宋_GB2312"/>
          <w:sz w:val="32"/>
          <w:szCs w:val="32"/>
        </w:rPr>
        <w:t>横线处应填入与此文段末尾处的动词“限制”意义相反的词语。“自由”意为“不受限制和阻碍”，与“限制”构成反义。“公平”“恰当”“均等”的反义，均不是“限制”。故正确答案为</w:t>
      </w:r>
      <w:r>
        <w:rPr>
          <w:rFonts w:hint="default" w:ascii="Times New Roman" w:hAnsi="Times New Roman" w:eastAsia="仿宋_GB2312" w:cs="Times New Roman"/>
          <w:sz w:val="32"/>
          <w:szCs w:val="32"/>
        </w:rPr>
        <w:t>A。)</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rPr>
        <w:t>例题2：</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rPr>
        <w:t>①已经投入应用的主要是针对健康人群开发的、精准性稍差一些的非植入式设备</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rPr>
        <w:t>②到目前为止，科学家们已经发明了多种获取脑电波的设备</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rPr>
        <w:t>③近些年来，科学家们则在开发用于特殊病人的植入式设备上花费了大量精力</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rPr>
        <w:t>④但基于安全性、伦理性等方面的考虑，一直没有在人类的临床上取得突破</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rPr>
        <w:t>⑤这类设备被称为脑机芯片或干脆简称为脑机接口，它能获得更加精准的脑电信息，也能将外界电信号更加精准地输入大脑</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rPr>
        <w:t>⑥然而随着人工智能相关技术和工程技术、材料技术的飞速发展，不少科学家又开始了这类尝试</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rPr>
        <w:t>将以上6个句子重新排列，语序正确的是：</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rPr>
        <w:t>A．③②①⑥⑤④</w:t>
      </w:r>
      <w:r>
        <w:rPr>
          <w:rFonts w:hint="default" w:ascii="Times New Roman" w:hAnsi="Times New Roman" w:eastAsia="仿宋_GB2312" w:cs="Times New Roman"/>
          <w:sz w:val="32"/>
          <w:szCs w:val="32"/>
        </w:rPr>
        <w:tab/>
      </w:r>
      <w:r>
        <w:rPr>
          <w:rFonts w:hint="default" w:ascii="Times New Roman" w:hAnsi="Times New Roman" w:eastAsia="仿宋_GB2312" w:cs="Times New Roman"/>
          <w:sz w:val="32"/>
          <w:szCs w:val="32"/>
        </w:rPr>
        <w:tab/>
      </w:r>
      <w:r>
        <w:rPr>
          <w:rFonts w:hint="default" w:ascii="Times New Roman" w:hAnsi="Times New Roman" w:eastAsia="仿宋_GB2312" w:cs="Times New Roman"/>
          <w:sz w:val="32"/>
          <w:szCs w:val="32"/>
        </w:rPr>
        <w:tab/>
      </w:r>
      <w:r>
        <w:rPr>
          <w:rFonts w:hint="default" w:ascii="Times New Roman" w:hAnsi="Times New Roman" w:eastAsia="仿宋_GB2312" w:cs="Times New Roman"/>
          <w:sz w:val="32"/>
          <w:szCs w:val="32"/>
        </w:rPr>
        <w:tab/>
      </w:r>
      <w:r>
        <w:rPr>
          <w:rFonts w:hint="default" w:ascii="Times New Roman" w:hAnsi="Times New Roman" w:eastAsia="仿宋_GB2312" w:cs="Times New Roman"/>
          <w:sz w:val="32"/>
          <w:szCs w:val="32"/>
        </w:rPr>
        <w:tab/>
      </w:r>
      <w:r>
        <w:rPr>
          <w:rFonts w:hint="default" w:ascii="Times New Roman" w:hAnsi="Times New Roman" w:eastAsia="仿宋_GB2312" w:cs="Times New Roman"/>
          <w:sz w:val="32"/>
          <w:szCs w:val="32"/>
        </w:rPr>
        <w:t>B．③⑥④①②⑤</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rPr>
        <w:t>C．②①③⑤④⑥</w:t>
      </w:r>
      <w:r>
        <w:rPr>
          <w:rFonts w:hint="default" w:ascii="Times New Roman" w:hAnsi="Times New Roman" w:eastAsia="仿宋_GB2312" w:cs="Times New Roman"/>
          <w:sz w:val="32"/>
          <w:szCs w:val="32"/>
        </w:rPr>
        <w:tab/>
      </w:r>
      <w:r>
        <w:rPr>
          <w:rFonts w:hint="default" w:ascii="Times New Roman" w:hAnsi="Times New Roman" w:eastAsia="仿宋_GB2312" w:cs="Times New Roman"/>
          <w:sz w:val="32"/>
          <w:szCs w:val="32"/>
        </w:rPr>
        <w:tab/>
      </w:r>
      <w:r>
        <w:rPr>
          <w:rFonts w:hint="default" w:ascii="Times New Roman" w:hAnsi="Times New Roman" w:eastAsia="仿宋_GB2312" w:cs="Times New Roman"/>
          <w:sz w:val="32"/>
          <w:szCs w:val="32"/>
        </w:rPr>
        <w:tab/>
      </w:r>
      <w:r>
        <w:rPr>
          <w:rFonts w:hint="default" w:ascii="Times New Roman" w:hAnsi="Times New Roman" w:eastAsia="仿宋_GB2312" w:cs="Times New Roman"/>
          <w:sz w:val="32"/>
          <w:szCs w:val="32"/>
        </w:rPr>
        <w:tab/>
      </w:r>
      <w:r>
        <w:rPr>
          <w:rFonts w:hint="default" w:ascii="Times New Roman" w:hAnsi="Times New Roman" w:eastAsia="仿宋_GB2312" w:cs="Times New Roman"/>
          <w:sz w:val="32"/>
          <w:szCs w:val="32"/>
        </w:rPr>
        <w:tab/>
      </w:r>
      <w:r>
        <w:rPr>
          <w:rFonts w:hint="default" w:ascii="Times New Roman" w:hAnsi="Times New Roman" w:eastAsia="仿宋_GB2312" w:cs="Times New Roman"/>
          <w:sz w:val="32"/>
          <w:szCs w:val="32"/>
        </w:rPr>
        <w:t>D．②④①③⑤⑥</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rPr>
        <w:t>（答案：C。观察选项，首句应为②或者③，②介绍了科学家发明了多种获取脑电波的设备，③特指了其中一类用于特殊病人的植入式设备，由此依照逻辑应先总体介绍</w:t>
      </w:r>
      <w:r>
        <w:rPr>
          <w:rFonts w:hint="eastAsia" w:ascii="仿宋_GB2312" w:hAnsi="仿宋_GB2312" w:eastAsia="仿宋_GB2312" w:cs="仿宋_GB2312"/>
          <w:sz w:val="32"/>
          <w:szCs w:val="32"/>
        </w:rPr>
        <w:t>“发明设备”</w:t>
      </w:r>
      <w:r>
        <w:rPr>
          <w:rFonts w:hint="default" w:ascii="Times New Roman" w:hAnsi="Times New Roman" w:eastAsia="仿宋_GB2312" w:cs="Times New Roman"/>
          <w:sz w:val="32"/>
          <w:szCs w:val="32"/>
        </w:rPr>
        <w:t>，再针对性介</w:t>
      </w:r>
      <w:r>
        <w:rPr>
          <w:rFonts w:hint="eastAsia" w:ascii="仿宋_GB2312" w:hAnsi="仿宋_GB2312" w:eastAsia="仿宋_GB2312" w:cs="仿宋_GB2312"/>
          <w:sz w:val="32"/>
          <w:szCs w:val="32"/>
        </w:rPr>
        <w:t>绍“开发用于特殊病人的植入式设备”，</w:t>
      </w:r>
      <w:r>
        <w:rPr>
          <w:rFonts w:hint="default" w:ascii="Times New Roman" w:hAnsi="Times New Roman" w:eastAsia="仿宋_GB2312" w:cs="Times New Roman"/>
          <w:sz w:val="32"/>
          <w:szCs w:val="32"/>
        </w:rPr>
        <w:t>在此排除③为首句的A、B选项。根据文段得知，①介绍非植入式设备，③④⑤⑥均在介绍植入式设备，且③为介绍植入式设备的总起句。按照文段逻辑，由介绍非植入式设备转入介绍植入式设备，因此①应在③④⑤⑥之前。因此上述句子的正确顺序为②①③⑤④⑥。故正确答案为C。）</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rPr>
        <w:t>例题3：</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t xml:space="preserve">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医疗美容是指运用手术、药物、医疗器械以及其他具有创伤性或者侵入性的医学技术对人的容貌和人体各部位形态进行的修复和再塑。这个行业在迅速发展的同时，也出现了许多乱象。一些地方医疗美容机构制售假劣“水光针”“整形用注射填充物”等美容针剂、违规使用“热玛吉”“光治疗”等医疗美容设备，导致医美事故频发，甚至出现非法从业、虚假宣传、借“医美贷”实施诈骗等违法犯罪行为，给消费者身心带来巨大伤害</w:t>
      </w:r>
      <w:r>
        <w:rPr>
          <w:rFonts w:hint="default" w:ascii="Times New Roman" w:hAnsi="Times New Roman" w:eastAsia="仿宋_GB2312" w:cs="Times New Roman"/>
          <w:sz w:val="32"/>
          <w:szCs w:val="32"/>
        </w:rPr>
        <w:t>。</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rPr>
        <w:t>这段话主要介绍的是：</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rPr>
        <w:t>A．医美行业乱象丛生</w:t>
      </w:r>
      <w:r>
        <w:rPr>
          <w:rFonts w:hint="default" w:ascii="Times New Roman" w:hAnsi="Times New Roman" w:eastAsia="仿宋_GB2312" w:cs="Times New Roman"/>
          <w:sz w:val="32"/>
          <w:szCs w:val="32"/>
        </w:rPr>
        <w:tab/>
      </w:r>
      <w:r>
        <w:rPr>
          <w:rFonts w:hint="default" w:ascii="Times New Roman" w:hAnsi="Times New Roman" w:eastAsia="仿宋_GB2312" w:cs="Times New Roman"/>
          <w:sz w:val="32"/>
          <w:szCs w:val="32"/>
        </w:rPr>
        <w:tab/>
      </w:r>
      <w:r>
        <w:rPr>
          <w:rFonts w:hint="default" w:ascii="Times New Roman" w:hAnsi="Times New Roman" w:eastAsia="仿宋_GB2312" w:cs="Times New Roman"/>
          <w:sz w:val="32"/>
          <w:szCs w:val="32"/>
        </w:rPr>
        <w:tab/>
      </w:r>
      <w:r>
        <w:rPr>
          <w:rFonts w:hint="default" w:ascii="Times New Roman" w:hAnsi="Times New Roman" w:eastAsia="仿宋_GB2312" w:cs="Times New Roman"/>
          <w:sz w:val="32"/>
          <w:szCs w:val="32"/>
        </w:rPr>
        <w:t>B．医美行业发展迅速</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rPr>
        <w:t>C．医美行业虚假宣传</w:t>
      </w:r>
      <w:r>
        <w:rPr>
          <w:rFonts w:hint="default" w:ascii="Times New Roman" w:hAnsi="Times New Roman" w:eastAsia="仿宋_GB2312" w:cs="Times New Roman"/>
          <w:sz w:val="32"/>
          <w:szCs w:val="32"/>
        </w:rPr>
        <w:tab/>
      </w:r>
      <w:r>
        <w:rPr>
          <w:rFonts w:hint="default" w:ascii="Times New Roman" w:hAnsi="Times New Roman" w:eastAsia="仿宋_GB2312" w:cs="Times New Roman"/>
          <w:sz w:val="32"/>
          <w:szCs w:val="32"/>
        </w:rPr>
        <w:tab/>
      </w:r>
      <w:r>
        <w:rPr>
          <w:rFonts w:hint="default" w:ascii="Times New Roman" w:hAnsi="Times New Roman" w:eastAsia="仿宋_GB2312" w:cs="Times New Roman"/>
          <w:sz w:val="32"/>
          <w:szCs w:val="32"/>
        </w:rPr>
        <w:tab/>
      </w:r>
      <w:r>
        <w:rPr>
          <w:rFonts w:hint="default" w:ascii="Times New Roman" w:hAnsi="Times New Roman" w:eastAsia="仿宋_GB2312" w:cs="Times New Roman"/>
          <w:sz w:val="32"/>
          <w:szCs w:val="32"/>
        </w:rPr>
        <w:t>D．医美行业事故频发</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rPr>
        <w:t>（答案：A。本段语料介绍了医疗美容的乱象，第二句重点强调“这个行业在迅速发展的同时，也出现了许多乱象。”后文进行举例。因此A选项正确。文段并未详细介绍医美行业的发展，排除B选项；C、D选项是医美行业乱象所举实例，并未详细展开介绍，所以排除。故正确答案为A。)</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t xml:space="preserve">  </w:t>
      </w:r>
      <w:r>
        <w:rPr>
          <w:rFonts w:hint="default" w:ascii="Times New Roman" w:hAnsi="Times New Roman" w:eastAsia="楷体" w:cs="Times New Roman"/>
          <w:sz w:val="32"/>
          <w:szCs w:val="32"/>
          <w:lang w:val="en-US" w:eastAsia="zh-CN"/>
        </w:rPr>
        <w:t xml:space="preserve"> </w:t>
      </w:r>
      <w:r>
        <w:rPr>
          <w:rFonts w:hint="default" w:ascii="Times New Roman" w:hAnsi="Times New Roman" w:eastAsia="楷体" w:cs="Times New Roman"/>
          <w:sz w:val="32"/>
          <w:szCs w:val="32"/>
        </w:rPr>
        <w:t>（四）数量关系。</w:t>
      </w:r>
      <w:r>
        <w:rPr>
          <w:rFonts w:hint="default" w:ascii="Times New Roman" w:hAnsi="Times New Roman" w:eastAsia="仿宋_GB2312" w:cs="Times New Roman"/>
          <w:sz w:val="32"/>
          <w:szCs w:val="32"/>
        </w:rPr>
        <w:t>主要测查报考者理解、把握事物间量化关系和解决数量关系问题的能力，主要涉及数据关系的分析、推理、判断、运算等。常用题型：数学运算。</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b/>
          <w:bCs/>
          <w:sz w:val="32"/>
          <w:szCs w:val="32"/>
          <w:lang w:val="en-US" w:eastAsia="zh-CN"/>
        </w:rPr>
        <w:t xml:space="preserve"> </w:t>
      </w:r>
      <w:r>
        <w:rPr>
          <w:rFonts w:hint="default" w:ascii="Times New Roman" w:hAnsi="Times New Roman" w:eastAsia="仿宋_GB2312" w:cs="Times New Roman"/>
          <w:b/>
          <w:bCs/>
          <w:sz w:val="32"/>
          <w:szCs w:val="32"/>
        </w:rPr>
        <w:t>数学运算：</w:t>
      </w:r>
      <w:r>
        <w:rPr>
          <w:rFonts w:hint="default" w:ascii="Times New Roman" w:hAnsi="Times New Roman" w:eastAsia="仿宋_GB2312" w:cs="Times New Roman"/>
          <w:sz w:val="32"/>
          <w:szCs w:val="32"/>
        </w:rPr>
        <w:t>每道题给出一个算术式子或者表达数量关系的一段文字，要求报考者熟练运用加、减、乘、除等基本运算法则，并利用其他基本数学知识计算或推出结果。</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rPr>
        <w:t>例题：</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rPr>
        <w:t>甲买一支笔差6元，乙买这支笔差4元，甲乙两人合起来买，仍差1元，问这支笔多少钱？</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rPr>
        <w:t>A．8元</w:t>
      </w:r>
      <w:r>
        <w:rPr>
          <w:rFonts w:hint="default" w:ascii="Times New Roman" w:hAnsi="Times New Roman" w:eastAsia="仿宋_GB2312" w:cs="Times New Roman"/>
          <w:sz w:val="32"/>
          <w:szCs w:val="32"/>
        </w:rPr>
        <w:tab/>
      </w:r>
      <w:r>
        <w:rPr>
          <w:rFonts w:hint="default" w:ascii="Times New Roman" w:hAnsi="Times New Roman" w:eastAsia="仿宋_GB2312" w:cs="Times New Roman"/>
          <w:sz w:val="32"/>
          <w:szCs w:val="32"/>
        </w:rPr>
        <w:tab/>
      </w:r>
      <w:r>
        <w:rPr>
          <w:rFonts w:hint="default" w:ascii="Times New Roman" w:hAnsi="Times New Roman" w:eastAsia="仿宋_GB2312" w:cs="Times New Roman"/>
          <w:sz w:val="32"/>
          <w:szCs w:val="32"/>
        </w:rPr>
        <w:tab/>
      </w:r>
      <w:r>
        <w:rPr>
          <w:rFonts w:hint="default" w:ascii="Times New Roman" w:hAnsi="Times New Roman" w:eastAsia="仿宋_GB2312" w:cs="Times New Roman"/>
          <w:sz w:val="32"/>
          <w:szCs w:val="32"/>
        </w:rPr>
        <w:tab/>
      </w:r>
      <w:r>
        <w:rPr>
          <w:rFonts w:hint="default" w:ascii="Times New Roman" w:hAnsi="Times New Roman" w:eastAsia="仿宋_GB2312" w:cs="Times New Roman"/>
          <w:sz w:val="32"/>
          <w:szCs w:val="32"/>
        </w:rPr>
        <w:tab/>
      </w:r>
      <w:r>
        <w:rPr>
          <w:rFonts w:hint="default" w:ascii="Times New Roman" w:hAnsi="Times New Roman" w:eastAsia="仿宋_GB2312" w:cs="Times New Roman"/>
          <w:sz w:val="32"/>
          <w:szCs w:val="32"/>
        </w:rPr>
        <w:tab/>
      </w:r>
      <w:r>
        <w:rPr>
          <w:rFonts w:hint="default" w:ascii="Times New Roman" w:hAnsi="Times New Roman" w:eastAsia="仿宋_GB2312" w:cs="Times New Roman"/>
          <w:sz w:val="32"/>
          <w:szCs w:val="32"/>
        </w:rPr>
        <w:tab/>
      </w:r>
      <w:r>
        <w:rPr>
          <w:rFonts w:hint="eastAsia"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rPr>
        <w:tab/>
      </w:r>
      <w:r>
        <w:rPr>
          <w:rFonts w:hint="default" w:ascii="Times New Roman" w:hAnsi="Times New Roman" w:eastAsia="仿宋_GB2312" w:cs="Times New Roman"/>
          <w:sz w:val="32"/>
          <w:szCs w:val="32"/>
        </w:rPr>
        <w:t>B．9元</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rPr>
        <w:t>C．10元</w:t>
      </w:r>
      <w:r>
        <w:rPr>
          <w:rFonts w:hint="default" w:ascii="Times New Roman" w:hAnsi="Times New Roman" w:eastAsia="仿宋_GB2312" w:cs="Times New Roman"/>
          <w:sz w:val="32"/>
          <w:szCs w:val="32"/>
        </w:rPr>
        <w:tab/>
      </w:r>
      <w:r>
        <w:rPr>
          <w:rFonts w:hint="default" w:ascii="Times New Roman" w:hAnsi="Times New Roman" w:eastAsia="仿宋_GB2312" w:cs="Times New Roman"/>
          <w:sz w:val="32"/>
          <w:szCs w:val="32"/>
        </w:rPr>
        <w:tab/>
      </w:r>
      <w:r>
        <w:rPr>
          <w:rFonts w:hint="default" w:ascii="Times New Roman" w:hAnsi="Times New Roman" w:eastAsia="仿宋_GB2312" w:cs="Times New Roman"/>
          <w:sz w:val="32"/>
          <w:szCs w:val="32"/>
        </w:rPr>
        <w:tab/>
      </w:r>
      <w:r>
        <w:rPr>
          <w:rFonts w:hint="default" w:ascii="Times New Roman" w:hAnsi="Times New Roman" w:eastAsia="仿宋_GB2312" w:cs="Times New Roman"/>
          <w:sz w:val="32"/>
          <w:szCs w:val="32"/>
        </w:rPr>
        <w:tab/>
      </w:r>
      <w:r>
        <w:rPr>
          <w:rFonts w:hint="default" w:ascii="Times New Roman" w:hAnsi="Times New Roman" w:eastAsia="仿宋_GB2312" w:cs="Times New Roman"/>
          <w:sz w:val="32"/>
          <w:szCs w:val="32"/>
        </w:rPr>
        <w:tab/>
      </w:r>
      <w:r>
        <w:rPr>
          <w:rFonts w:hint="default" w:ascii="Times New Roman" w:hAnsi="Times New Roman" w:eastAsia="仿宋_GB2312" w:cs="Times New Roman"/>
          <w:sz w:val="32"/>
          <w:szCs w:val="32"/>
        </w:rPr>
        <w:tab/>
      </w:r>
      <w:r>
        <w:rPr>
          <w:rFonts w:hint="default" w:ascii="Times New Roman" w:hAnsi="Times New Roman" w:eastAsia="仿宋_GB2312" w:cs="Times New Roman"/>
          <w:sz w:val="32"/>
          <w:szCs w:val="32"/>
        </w:rPr>
        <w:tab/>
      </w:r>
      <w:r>
        <w:rPr>
          <w:rFonts w:hint="eastAsia"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rPr>
        <w:tab/>
      </w:r>
      <w:r>
        <w:rPr>
          <w:rFonts w:hint="default" w:ascii="Times New Roman" w:hAnsi="Times New Roman" w:eastAsia="仿宋_GB2312" w:cs="Times New Roman"/>
          <w:sz w:val="32"/>
          <w:szCs w:val="32"/>
        </w:rPr>
        <w:t>D．11元</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rPr>
        <w:t>（答案：B。根据题干，假设这支笔为</w:t>
      </w:r>
      <w:r>
        <w:rPr>
          <w:rFonts w:hint="default" w:ascii="Times New Roman" w:hAnsi="Times New Roman" w:eastAsia="仿宋_GB2312" w:cs="Times New Roman"/>
          <w:sz w:val="32"/>
          <w:szCs w:val="32"/>
          <w:lang w:val="en-US" w:eastAsia="zh-CN"/>
        </w:rPr>
        <w:t>X</w:t>
      </w:r>
      <w:r>
        <w:rPr>
          <w:rFonts w:hint="default" w:ascii="Times New Roman" w:hAnsi="Times New Roman" w:eastAsia="仿宋_GB2312" w:cs="Times New Roman"/>
          <w:sz w:val="32"/>
          <w:szCs w:val="32"/>
        </w:rPr>
        <w:t>元。甲的钱为</w:t>
      </w:r>
      <w:r>
        <w:rPr>
          <w:rFonts w:hint="default" w:ascii="Times New Roman" w:hAnsi="Times New Roman" w:eastAsia="仿宋_GB2312" w:cs="Times New Roman"/>
          <w:sz w:val="32"/>
          <w:szCs w:val="32"/>
          <w:lang w:val="en-US" w:eastAsia="zh-CN"/>
        </w:rPr>
        <w:t>X</w:t>
      </w:r>
      <w:r>
        <w:rPr>
          <w:rFonts w:hint="eastAsia" w:ascii="仿宋_GB2312" w:hAnsi="仿宋_GB2312" w:eastAsia="仿宋_GB2312" w:cs="仿宋_GB2312"/>
          <w:sz w:val="32"/>
          <w:szCs w:val="32"/>
        </w:rPr>
        <w:t>-</w:t>
      </w:r>
      <w:r>
        <w:rPr>
          <w:rFonts w:hint="default" w:ascii="Times New Roman" w:hAnsi="Times New Roman" w:eastAsia="仿宋_GB2312" w:cs="Times New Roman"/>
          <w:sz w:val="32"/>
          <w:szCs w:val="32"/>
        </w:rPr>
        <w:t>6;乙的钱为</w:t>
      </w:r>
      <w:r>
        <w:rPr>
          <w:rFonts w:hint="default" w:ascii="Times New Roman" w:hAnsi="Times New Roman" w:eastAsia="仿宋_GB2312" w:cs="Times New Roman"/>
          <w:sz w:val="32"/>
          <w:szCs w:val="32"/>
          <w:lang w:val="en-US" w:eastAsia="zh-CN"/>
        </w:rPr>
        <w:t>X</w:t>
      </w:r>
      <w:r>
        <w:rPr>
          <w:rFonts w:hint="eastAsia" w:ascii="仿宋_GB2312" w:hAnsi="仿宋_GB2312" w:eastAsia="仿宋_GB2312" w:cs="仿宋_GB2312"/>
          <w:sz w:val="32"/>
          <w:szCs w:val="32"/>
        </w:rPr>
        <w:t>-</w:t>
      </w:r>
      <w:r>
        <w:rPr>
          <w:rFonts w:hint="default" w:ascii="Times New Roman" w:hAnsi="Times New Roman" w:eastAsia="仿宋_GB2312" w:cs="Times New Roman"/>
          <w:sz w:val="32"/>
          <w:szCs w:val="32"/>
        </w:rPr>
        <w:t>4;甲和乙的钱加起来是</w:t>
      </w:r>
      <w:r>
        <w:rPr>
          <w:rFonts w:hint="default" w:ascii="Times New Roman" w:hAnsi="Times New Roman" w:eastAsia="仿宋_GB2312" w:cs="Times New Roman"/>
          <w:sz w:val="32"/>
          <w:szCs w:val="32"/>
          <w:lang w:val="en-US" w:eastAsia="zh-CN"/>
        </w:rPr>
        <w:t>X</w:t>
      </w:r>
      <w:r>
        <w:rPr>
          <w:rFonts w:hint="eastAsia" w:ascii="仿宋_GB2312" w:hAnsi="仿宋_GB2312" w:eastAsia="仿宋_GB2312" w:cs="仿宋_GB2312"/>
          <w:sz w:val="32"/>
          <w:szCs w:val="32"/>
        </w:rPr>
        <w:t>-</w:t>
      </w:r>
      <w:r>
        <w:rPr>
          <w:rFonts w:hint="default" w:ascii="Times New Roman" w:hAnsi="Times New Roman" w:eastAsia="仿宋_GB2312" w:cs="Times New Roman"/>
          <w:sz w:val="32"/>
          <w:szCs w:val="32"/>
        </w:rPr>
        <w:t>1。由此列出方程（</w:t>
      </w:r>
      <w:r>
        <w:rPr>
          <w:rFonts w:hint="default" w:ascii="Times New Roman" w:hAnsi="Times New Roman" w:eastAsia="仿宋_GB2312" w:cs="Times New Roman"/>
          <w:sz w:val="32"/>
          <w:szCs w:val="32"/>
          <w:lang w:val="en-US" w:eastAsia="zh-CN"/>
        </w:rPr>
        <w:t>X</w:t>
      </w:r>
      <w:r>
        <w:rPr>
          <w:rFonts w:hint="eastAsia" w:ascii="仿宋_GB2312" w:hAnsi="仿宋_GB2312" w:eastAsia="仿宋_GB2312" w:cs="仿宋_GB2312"/>
          <w:sz w:val="32"/>
          <w:szCs w:val="32"/>
        </w:rPr>
        <w:t>-</w:t>
      </w:r>
      <w:r>
        <w:rPr>
          <w:rFonts w:hint="default" w:ascii="Times New Roman" w:hAnsi="Times New Roman" w:eastAsia="仿宋_GB2312" w:cs="Times New Roman"/>
          <w:sz w:val="32"/>
          <w:szCs w:val="32"/>
        </w:rPr>
        <w:t>6）+（</w:t>
      </w:r>
      <w:r>
        <w:rPr>
          <w:rFonts w:hint="default" w:ascii="Times New Roman" w:hAnsi="Times New Roman" w:eastAsia="仿宋_GB2312" w:cs="Times New Roman"/>
          <w:sz w:val="32"/>
          <w:szCs w:val="32"/>
          <w:lang w:val="en-US" w:eastAsia="zh-CN"/>
        </w:rPr>
        <w:t>X</w:t>
      </w:r>
      <w:r>
        <w:rPr>
          <w:rFonts w:hint="eastAsia" w:ascii="仿宋_GB2312" w:hAnsi="仿宋_GB2312" w:eastAsia="仿宋_GB2312" w:cs="仿宋_GB2312"/>
          <w:sz w:val="32"/>
          <w:szCs w:val="32"/>
        </w:rPr>
        <w:t>-</w:t>
      </w:r>
      <w:r>
        <w:rPr>
          <w:rFonts w:hint="default" w:ascii="Times New Roman" w:hAnsi="Times New Roman" w:eastAsia="仿宋_GB2312" w:cs="Times New Roman"/>
          <w:sz w:val="32"/>
          <w:szCs w:val="32"/>
        </w:rPr>
        <w:t>4）=</w:t>
      </w:r>
      <w:r>
        <w:rPr>
          <w:rFonts w:hint="default" w:ascii="Times New Roman" w:hAnsi="Times New Roman" w:eastAsia="仿宋_GB2312" w:cs="Times New Roman"/>
          <w:sz w:val="32"/>
          <w:szCs w:val="32"/>
          <w:lang w:val="en-US" w:eastAsia="zh-CN"/>
        </w:rPr>
        <w:t>X</w:t>
      </w:r>
      <w:r>
        <w:rPr>
          <w:rFonts w:hint="eastAsia" w:ascii="仿宋_GB2312" w:hAnsi="仿宋_GB2312" w:eastAsia="仿宋_GB2312" w:cs="仿宋_GB2312"/>
          <w:sz w:val="32"/>
          <w:szCs w:val="32"/>
        </w:rPr>
        <w:t>-</w:t>
      </w:r>
      <w:r>
        <w:rPr>
          <w:rFonts w:hint="default" w:ascii="Times New Roman" w:hAnsi="Times New Roman" w:eastAsia="仿宋_GB2312" w:cs="Times New Roman"/>
          <w:sz w:val="32"/>
          <w:szCs w:val="32"/>
        </w:rPr>
        <w:t>1，解得</w:t>
      </w:r>
      <w:r>
        <w:rPr>
          <w:rFonts w:hint="default" w:ascii="Times New Roman" w:hAnsi="Times New Roman" w:eastAsia="仿宋_GB2312" w:cs="Times New Roman"/>
          <w:sz w:val="32"/>
          <w:szCs w:val="32"/>
          <w:lang w:val="en-US" w:eastAsia="zh-CN"/>
        </w:rPr>
        <w:t>X</w:t>
      </w:r>
      <w:r>
        <w:rPr>
          <w:rFonts w:hint="default" w:ascii="Times New Roman" w:hAnsi="Times New Roman" w:eastAsia="仿宋_GB2312" w:cs="Times New Roman"/>
          <w:sz w:val="32"/>
          <w:szCs w:val="32"/>
        </w:rPr>
        <w:t>=9。故正确答案为B。）</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楷体" w:cs="Times New Roman"/>
          <w:sz w:val="32"/>
          <w:szCs w:val="32"/>
        </w:rPr>
        <w:t>（五）判断推理。</w:t>
      </w:r>
      <w:r>
        <w:rPr>
          <w:rFonts w:hint="default" w:ascii="Times New Roman" w:hAnsi="Times New Roman" w:eastAsia="仿宋_GB2312" w:cs="Times New Roman"/>
          <w:sz w:val="32"/>
          <w:szCs w:val="32"/>
        </w:rPr>
        <w:t>主要测查报考者对各种事物关系的分析推理能力，主要涉及对图形、语词概念、事物关系和文字材料的理解、比较、组合、演绎和归纳等。常用题型：图形推理、定义判断、逻辑判断、类比推理等。</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b/>
          <w:bCs/>
          <w:sz w:val="32"/>
          <w:szCs w:val="32"/>
        </w:rPr>
        <w:t>第一种题型：图形推理。</w:t>
      </w:r>
      <w:r>
        <w:rPr>
          <w:rFonts w:hint="default" w:ascii="Times New Roman" w:hAnsi="Times New Roman" w:eastAsia="仿宋_GB2312" w:cs="Times New Roman"/>
          <w:sz w:val="32"/>
          <w:szCs w:val="32"/>
        </w:rPr>
        <w:t>每道题给出一套或两套图形，要求报考者通过观察分析找出图形排列的规律，选出符合规律的一项。</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rPr>
        <w:t>例题：</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仿宋_GB2312" w:cs="Times New Roman"/>
          <w:sz w:val="32"/>
          <w:szCs w:val="32"/>
        </w:rPr>
      </w:pPr>
      <w:r>
        <w:rPr>
          <w:rFonts w:hint="eastAsia"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rPr>
        <w:t>正方体切掉一块后剩余部分如下图左侧所示，右侧哪一项是其切去部分的形状？</w:t>
      </w:r>
    </w:p>
    <w:p>
      <w:pPr>
        <w:rPr>
          <w:rFonts w:hint="eastAsia" w:ascii="仿宋_GB2312" w:hAnsi="仿宋_GB2312" w:eastAsia="仿宋_GB2312" w:cs="仿宋_GB2312"/>
          <w:sz w:val="36"/>
          <w:szCs w:val="36"/>
        </w:rPr>
      </w:pPr>
      <w:r>
        <w:rPr>
          <w:rFonts w:hint="default" w:ascii="Times New Roman" w:hAnsi="Times New Roman" w:cs="Times New Roman"/>
          <w:sz w:val="32"/>
          <w:szCs w:val="32"/>
        </w:rPr>
        <w:pict>
          <v:shape id="Object 7" o:spid="_x0000_s1026" o:spt="75" type="#_x0000_t75" style="position:absolute;left:0pt;margin-left:37.8pt;margin-top:7.35pt;height:122.25pt;width:398.25pt;z-index:-251657216;mso-width-relative:page;mso-height-relative:page;" o:ole="t" filled="f" o:preferrelative="t" stroked="f" coordsize="21600,21600">
            <v:path/>
            <v:fill on="f" focussize="0,0"/>
            <v:stroke on="f"/>
            <v:imagedata r:id="rId6" o:title=""/>
            <o:lock v:ext="edit" aspectratio="t"/>
          </v:shape>
          <o:OLEObject Type="Embed" ProgID="" ShapeID="Object 7" DrawAspect="Content" ObjectID="_1468075725" r:id="rId5">
            <o:LockedField>false</o:LockedField>
          </o:OLEObject>
        </w:pict>
      </w:r>
    </w:p>
    <w:p>
      <w:pPr>
        <w:rPr>
          <w:rFonts w:hint="eastAsia" w:ascii="仿宋_GB2312" w:hAnsi="仿宋_GB2312" w:eastAsia="仿宋_GB2312" w:cs="仿宋_GB2312"/>
          <w:sz w:val="36"/>
          <w:szCs w:val="36"/>
        </w:rPr>
      </w:pPr>
    </w:p>
    <w:p>
      <w:pPr>
        <w:rPr>
          <w:rFonts w:hint="eastAsia" w:ascii="仿宋_GB2312" w:hAnsi="仿宋_GB2312" w:eastAsia="仿宋_GB2312" w:cs="仿宋_GB2312"/>
          <w:sz w:val="36"/>
          <w:szCs w:val="36"/>
        </w:rPr>
      </w:pPr>
    </w:p>
    <w:p>
      <w:pPr>
        <w:rPr>
          <w:rFonts w:hint="eastAsia" w:ascii="仿宋_GB2312" w:hAnsi="仿宋_GB2312" w:eastAsia="仿宋_GB2312" w:cs="仿宋_GB2312"/>
          <w:sz w:val="36"/>
          <w:szCs w:val="36"/>
        </w:rPr>
      </w:pP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仿宋_GB2312" w:cs="Times New Roman"/>
          <w:sz w:val="32"/>
          <w:szCs w:val="32"/>
        </w:rPr>
      </w:pPr>
      <w:r>
        <w:rPr>
          <w:rFonts w:hint="eastAsia" w:ascii="仿宋_GB2312" w:hAnsi="仿宋_GB2312" w:eastAsia="仿宋_GB2312" w:cs="仿宋_GB2312"/>
          <w:sz w:val="36"/>
          <w:szCs w:val="36"/>
          <w:lang w:val="en-US" w:eastAsia="zh-CN"/>
        </w:rPr>
        <w:t xml:space="preserve">  </w:t>
      </w:r>
      <w:r>
        <w:rPr>
          <w:rFonts w:hint="default" w:ascii="Times New Roman" w:hAnsi="Times New Roman" w:eastAsia="仿宋_GB2312" w:cs="Times New Roman"/>
          <w:sz w:val="36"/>
          <w:szCs w:val="36"/>
          <w:lang w:val="en-US" w:eastAsia="zh-CN"/>
        </w:rPr>
        <w:t xml:space="preserve"> </w:t>
      </w:r>
      <w:r>
        <w:rPr>
          <w:rFonts w:hint="default" w:ascii="Times New Roman" w:hAnsi="Times New Roman" w:eastAsia="仿宋_GB2312" w:cs="Times New Roman"/>
          <w:sz w:val="32"/>
          <w:szCs w:val="32"/>
        </w:rPr>
        <w:t>（答案：B。根据题干可以知道左边的立体图形可以和选项的图形拼接成一个正方体，A选项左下角多截去了一个角，B选项可以和左图拼接成正方体，C选项右侧缺少三角形，D选项忽视了平面上的横切面。故正确答案为B。）</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b/>
          <w:bCs/>
          <w:sz w:val="32"/>
          <w:szCs w:val="32"/>
        </w:rPr>
        <w:t>第二种题型：定义判断。</w:t>
      </w:r>
      <w:r>
        <w:rPr>
          <w:rFonts w:hint="default" w:ascii="Times New Roman" w:hAnsi="Times New Roman" w:eastAsia="仿宋_GB2312" w:cs="Times New Roman"/>
          <w:sz w:val="32"/>
          <w:szCs w:val="32"/>
        </w:rPr>
        <w:t>每道题先对相关概念进行定义，然后分别列出四种情况，要求报考者严格依据定义选出一个最符合或最不符合该定义的答案。</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rPr>
        <w:t>例题：</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rPr>
        <w:t>时间感知扭曲是指对时间不正确的知觉。在生活中，受各种因素影响，人们对时间的感知往往会不符合实际，有时候觉得时间过长，有时候觉得时间太短。许多原因都可以造成时间感知扭曲，现实中一场糟糕的表演会让人如坐针毡、觉得终场遥遥无期，与此相反的是，人们对于美好愉悦的时光总嫌太短。</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rPr>
        <w:t>根据上述定义，下列选项不符合时间感知扭曲的是：</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rPr>
        <w:t>A．一日不见，如三月兮</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rPr>
        <w:t>B．欢愉嫌夜短，寂寞恨更长</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rPr>
        <w:t>C．孤馆度日如年，风露渐变</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rPr>
        <w:t>D．入春才七日，离家已二年</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rPr>
        <w:t>（答案：D。时间感知扭曲是指主体对时间的感知不符合实际，因为主观因素觉得时间过得或快或慢。A</w:t>
      </w:r>
      <w:r>
        <w:rPr>
          <w:rFonts w:hint="eastAsia" w:ascii="仿宋_GB2312" w:hAnsi="仿宋_GB2312" w:eastAsia="仿宋_GB2312" w:cs="仿宋_GB2312"/>
          <w:sz w:val="32"/>
          <w:szCs w:val="32"/>
        </w:rPr>
        <w:t>项“一日不见，如三月兮”，主体认为一天就好像三个月那么漫长，并不是真的过了三个月，符合定</w:t>
      </w:r>
      <w:r>
        <w:rPr>
          <w:rFonts w:hint="default" w:ascii="Times New Roman" w:hAnsi="Times New Roman" w:eastAsia="仿宋_GB2312" w:cs="Times New Roman"/>
          <w:sz w:val="32"/>
          <w:szCs w:val="32"/>
        </w:rPr>
        <w:t>义；B项</w:t>
      </w:r>
      <w:r>
        <w:rPr>
          <w:rFonts w:hint="eastAsia" w:ascii="仿宋_GB2312" w:hAnsi="仿宋_GB2312" w:eastAsia="仿宋_GB2312" w:cs="仿宋_GB2312"/>
          <w:sz w:val="32"/>
          <w:szCs w:val="32"/>
        </w:rPr>
        <w:t>“欢愉嫌夜短，寂寞恨更长”，快乐时觉得时间过得很快，寂寞孤单时觉得时间过得很慢，符合定义</w:t>
      </w:r>
      <w:r>
        <w:rPr>
          <w:rFonts w:hint="default" w:ascii="Times New Roman" w:hAnsi="Times New Roman" w:eastAsia="仿宋_GB2312" w:cs="Times New Roman"/>
          <w:sz w:val="32"/>
          <w:szCs w:val="32"/>
        </w:rPr>
        <w:t>；C项</w:t>
      </w:r>
      <w:r>
        <w:rPr>
          <w:rFonts w:hint="eastAsia" w:ascii="仿宋_GB2312" w:hAnsi="仿宋_GB2312" w:eastAsia="仿宋_GB2312" w:cs="仿宋_GB2312"/>
          <w:sz w:val="32"/>
          <w:szCs w:val="32"/>
        </w:rPr>
        <w:t>“孤馆度日如年，风露渐变”，独在异乡住在驿馆里形单影只，仿佛度日如年，符合定义</w:t>
      </w:r>
      <w:r>
        <w:rPr>
          <w:rFonts w:hint="default" w:ascii="Times New Roman" w:hAnsi="Times New Roman" w:eastAsia="仿宋_GB2312" w:cs="Times New Roman"/>
          <w:sz w:val="32"/>
          <w:szCs w:val="32"/>
        </w:rPr>
        <w:t>；D项</w:t>
      </w:r>
      <w:r>
        <w:rPr>
          <w:rFonts w:hint="eastAsia" w:ascii="仿宋_GB2312" w:hAnsi="仿宋_GB2312" w:eastAsia="仿宋_GB2312" w:cs="仿宋_GB2312"/>
          <w:sz w:val="32"/>
          <w:szCs w:val="32"/>
        </w:rPr>
        <w:t>“入春才七日，离家已二年”，单纯交代时令和离家时间，今天是正月初七，离开家已经两年了，作者离家时间是写实，没有扭曲时间长短，不符合定义</w:t>
      </w:r>
      <w:r>
        <w:rPr>
          <w:rFonts w:hint="default" w:ascii="Times New Roman" w:hAnsi="Times New Roman" w:eastAsia="仿宋_GB2312" w:cs="Times New Roman"/>
          <w:sz w:val="32"/>
          <w:szCs w:val="32"/>
        </w:rPr>
        <w:t>。故正确答案为D。）</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b/>
          <w:bCs/>
          <w:sz w:val="32"/>
          <w:szCs w:val="32"/>
        </w:rPr>
        <w:t>第三种题型：逻辑判断。</w:t>
      </w:r>
      <w:r>
        <w:rPr>
          <w:rFonts w:hint="default" w:ascii="Times New Roman" w:hAnsi="Times New Roman" w:eastAsia="仿宋_GB2312" w:cs="Times New Roman"/>
          <w:sz w:val="32"/>
          <w:szCs w:val="32"/>
        </w:rPr>
        <w:t>每道题给出一段陈述，这段陈述被假设是正确的，不容置疑的。要求报考者根据这段陈述，运用一定的逻辑推论，选择一个最恰当的答案。</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rPr>
        <w:t>例题：</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sz w:val="32"/>
          <w:szCs w:val="32"/>
        </w:rPr>
      </w:pPr>
      <w:r>
        <w:rPr>
          <w:rFonts w:hint="default" w:ascii="Times New Roman" w:hAnsi="Times New Roman" w:eastAsia="仿宋_GB2312" w:cs="Times New Roman"/>
          <w:sz w:val="32"/>
          <w:szCs w:val="32"/>
          <w:lang w:val="en-US" w:eastAsia="zh-CN"/>
        </w:rPr>
        <w:t xml:space="preserve">    </w:t>
      </w:r>
      <w:r>
        <w:rPr>
          <w:rFonts w:hint="eastAsia" w:ascii="仿宋_GB2312" w:hAnsi="仿宋_GB2312" w:eastAsia="仿宋_GB2312" w:cs="仿宋_GB2312"/>
          <w:sz w:val="32"/>
          <w:szCs w:val="32"/>
        </w:rPr>
        <w:t>长久以来，心理学家都支持“数学天赋论”：数学能力是人类自打娘胎里出来就有的能力，就连动物也有这种能力。他们认为存在一种天生的数学内核，通过自我慢慢发展，这种数学内核最后会“长”成我们所熟悉的一切数学能力。最近有反对者提出了不同的看法：数学能力没有天赋，只能是文化的产物。</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rPr>
        <w:t>以下哪项如果为真，最能支持反对者的看法：</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rPr>
        <w:t>A．绝大多数的原始部落的居民只能表示5以下甚至更少的数量</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rPr>
        <w:t>B．数学是大脑的产物，而大脑的生长模式早已由基因“预设”</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rPr>
        <w:t>C．经过人为训练的大猩猩、海豚和大象等动物能处理数学问题</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rPr>
        <w:t>D．10～12个月的婴儿已经知道3个黑点和4个黑点是不一样的</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rPr>
        <w:t>（答案：A。本题为加强论证类题目。论点为：数学能力没有天赋，只能是文化的产物。A项</w:t>
      </w:r>
      <w:r>
        <w:rPr>
          <w:rFonts w:hint="eastAsia" w:ascii="仿宋_GB2312" w:hAnsi="仿宋_GB2312" w:eastAsia="仿宋_GB2312" w:cs="仿宋_GB2312"/>
          <w:sz w:val="32"/>
          <w:szCs w:val="32"/>
        </w:rPr>
        <w:t>“绝大多数的原始部落的居民只能表示</w:t>
      </w:r>
      <w:r>
        <w:rPr>
          <w:rFonts w:hint="default" w:ascii="Times New Roman" w:hAnsi="Times New Roman" w:eastAsia="仿宋_GB2312" w:cs="Times New Roman"/>
          <w:sz w:val="32"/>
          <w:szCs w:val="32"/>
        </w:rPr>
        <w:t>5</w:t>
      </w:r>
      <w:r>
        <w:rPr>
          <w:rFonts w:hint="eastAsia" w:ascii="仿宋_GB2312" w:hAnsi="仿宋_GB2312" w:eastAsia="仿宋_GB2312" w:cs="仿宋_GB2312"/>
          <w:sz w:val="32"/>
          <w:szCs w:val="32"/>
        </w:rPr>
        <w:t>以下甚至更少的数量”以原始部落居民的数学能力很差为例，反驳支持者“数学能力是人类自打娘胎里出来就有的能力，就连动物也有这种能力”的观点，可以支持反对者的观点，不同文化下，相同的人具有不同的数学能力；</w:t>
      </w:r>
      <w:r>
        <w:rPr>
          <w:rFonts w:hint="default" w:ascii="Times New Roman" w:hAnsi="Times New Roman" w:eastAsia="仿宋_GB2312" w:cs="Times New Roman"/>
          <w:sz w:val="32"/>
          <w:szCs w:val="32"/>
        </w:rPr>
        <w:t>B项“数学是大脑的产物，而大脑的生长模式早已由基因‘预设’”是支持者“数学能力是人类自打娘胎里出来就有的能力”的补充，不符合题干要求；C项“经过人为训练的大猩猩、海豚和大象等动物能处理数学问题”是支持者“就连动物也有数学能力”的事例补充，不符合题干要求；D项“10～12个月的婴儿已经知道3个黑点和4个黑点是不一样的”讨论的是婴儿的数学能力，话题不一致。故A是最合适的选项。）</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b/>
          <w:bCs/>
          <w:sz w:val="32"/>
          <w:szCs w:val="32"/>
        </w:rPr>
        <w:t>第四种题型：类比推理。</w:t>
      </w:r>
      <w:r>
        <w:rPr>
          <w:rFonts w:hint="default" w:ascii="Times New Roman" w:hAnsi="Times New Roman" w:eastAsia="仿宋_GB2312" w:cs="Times New Roman"/>
          <w:sz w:val="32"/>
          <w:szCs w:val="32"/>
        </w:rPr>
        <w:t>给出一组相关的词，要求通过观察分析，在备选答案中找出一组与之在逻辑关系上最为贴近或相似的词。</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rPr>
        <w:t>例题：</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rPr>
        <w:t>图书馆∶著作∶收藏</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rPr>
        <w:t>A．菜市场∶商贩∶售卖</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rPr>
        <w:t>B．电影院∶影片∶拍摄</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rPr>
        <w:t>C．咖啡厅∶饮品∶制作</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rPr>
        <w:t>D．游乐场∶设施∶购买</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rPr>
        <w:t>（答案：C。题干中，“图书馆”是“收藏”“著作”的地方。选项中只有C项存在同样的关系：“咖啡厅”是“制作”“饮品”的地方。故正确答案为C。）</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t xml:space="preserve">  </w:t>
      </w:r>
      <w:r>
        <w:rPr>
          <w:rFonts w:hint="default" w:ascii="Times New Roman" w:hAnsi="Times New Roman" w:eastAsia="楷体" w:cs="Times New Roman"/>
          <w:sz w:val="32"/>
          <w:szCs w:val="32"/>
          <w:lang w:val="en-US" w:eastAsia="zh-CN"/>
        </w:rPr>
        <w:t xml:space="preserve"> </w:t>
      </w:r>
      <w:r>
        <w:rPr>
          <w:rFonts w:hint="default" w:ascii="Times New Roman" w:hAnsi="Times New Roman" w:eastAsia="楷体" w:cs="Times New Roman"/>
          <w:sz w:val="32"/>
          <w:szCs w:val="32"/>
        </w:rPr>
        <w:t>（六）资料分析。</w:t>
      </w:r>
      <w:r>
        <w:rPr>
          <w:rFonts w:hint="default" w:ascii="Times New Roman" w:hAnsi="Times New Roman" w:eastAsia="仿宋_GB2312" w:cs="Times New Roman"/>
          <w:sz w:val="32"/>
          <w:szCs w:val="32"/>
        </w:rPr>
        <w:t>主要测查报考者对文字、数字、图表等统计性资料的综合理解与分析加工能力。常用题型：由统计性的图表、数字及文字材料构成。</w:t>
      </w:r>
    </w:p>
    <w:p>
      <w:pPr>
        <w:keepNext w:val="0"/>
        <w:keepLines w:val="0"/>
        <w:pageBreakBefore w:val="0"/>
        <w:widowControl w:val="0"/>
        <w:kinsoku/>
        <w:wordWrap/>
        <w:overflowPunct/>
        <w:topLinePunct w:val="0"/>
        <w:autoSpaceDE/>
        <w:autoSpaceDN/>
        <w:bidi w:val="0"/>
        <w:adjustRightInd/>
        <w:snapToGrid/>
        <w:spacing w:line="600" w:lineRule="exact"/>
        <w:ind w:firstLine="72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例题：</w:t>
      </w:r>
    </w:p>
    <w:p>
      <w:pPr>
        <w:jc w:val="center"/>
        <w:rPr>
          <w:rFonts w:ascii="仿宋_GB2312" w:hAnsi="华文仿宋" w:eastAsia="仿宋_GB2312"/>
          <w:color w:val="000000"/>
          <w:sz w:val="32"/>
          <w:szCs w:val="32"/>
        </w:rPr>
      </w:pPr>
      <w:r>
        <w:rPr>
          <w:rFonts w:ascii="仿宋_GB2312" w:hAnsi="华文仿宋" w:eastAsia="仿宋_GB2312"/>
          <w:color w:val="000000"/>
          <w:sz w:val="32"/>
          <w:szCs w:val="32"/>
        </w:rPr>
        <w:fldChar w:fldCharType="begin"/>
      </w:r>
      <w:r>
        <w:rPr>
          <w:rFonts w:ascii="仿宋_GB2312" w:hAnsi="华文仿宋" w:eastAsia="仿宋_GB2312"/>
          <w:color w:val="000000"/>
          <w:sz w:val="32"/>
          <w:szCs w:val="32"/>
        </w:rPr>
        <w:instrText xml:space="preserve"> LINK Excel.Sheet.12 "C:\\Users\\Lenovo\\Desktop\\资料分析（刘叶志 2023.07.10）\\图、表源文件（刘叶志 2023.07.10）\\第二题\\2018年-2022年全国体育场地数量及面积.xlsx!Sheet1![2018年-2022年全国体育场地数量及面积.xlsx]Sheet1 图表 1" "" \a \p </w:instrText>
      </w:r>
      <w:r>
        <w:rPr>
          <w:rFonts w:ascii="仿宋_GB2312" w:hAnsi="华文仿宋" w:eastAsia="仿宋_GB2312"/>
          <w:color w:val="000000"/>
          <w:sz w:val="32"/>
          <w:szCs w:val="32"/>
        </w:rPr>
        <w:fldChar w:fldCharType="separate"/>
      </w:r>
      <w:r>
        <w:rPr>
          <w:rFonts w:ascii="仿宋_GB2312" w:hAnsi="华文仿宋" w:eastAsia="仿宋_GB2312"/>
          <w:color w:val="000000"/>
          <w:sz w:val="32"/>
          <w:szCs w:val="32"/>
        </w:rPr>
        <w:fldChar w:fldCharType="begin"/>
      </w:r>
      <w:r>
        <w:rPr>
          <w:rFonts w:ascii="仿宋_GB2312" w:hAnsi="华文仿宋" w:eastAsia="仿宋_GB2312"/>
          <w:color w:val="000000"/>
          <w:sz w:val="32"/>
          <w:szCs w:val="32"/>
        </w:rPr>
        <w:instrText xml:space="preserve"> LINK Excel.Sheet.12 "C:\\Users\\Lenovo\\Desktop\\资料分析（刘叶志 2023.07.10）\\图、表源文件（刘叶志 2023.07.10）\\第二题\\2018年-2022年全国体育场地数量及面积.xlsx" "Sheet1!%5b2018年-2022年全国体育场地数量及面积.xlsx%5dSheet1 图表 1" \a </w:instrText>
      </w:r>
      <w:r>
        <w:rPr>
          <w:rFonts w:ascii="仿宋_GB2312" w:hAnsi="华文仿宋" w:eastAsia="仿宋_GB2312"/>
          <w:color w:val="000000"/>
          <w:sz w:val="32"/>
          <w:szCs w:val="32"/>
        </w:rPr>
        <w:fldChar w:fldCharType="separate"/>
      </w:r>
      <w:r>
        <w:rPr>
          <w:rFonts w:ascii="仿宋_GB2312" w:hAnsi="华文仿宋" w:eastAsia="仿宋_GB2312"/>
          <w:color w:val="000000"/>
          <w:sz w:val="32"/>
          <w:szCs w:val="32"/>
        </w:rPr>
        <w:fldChar w:fldCharType="begin"/>
      </w:r>
      <w:r>
        <w:rPr>
          <w:rFonts w:ascii="仿宋_GB2312" w:hAnsi="华文仿宋" w:eastAsia="仿宋_GB2312"/>
          <w:color w:val="000000"/>
          <w:sz w:val="32"/>
          <w:szCs w:val="32"/>
        </w:rPr>
        <w:instrText xml:space="preserve"> LINK Excel.Sheet.12 "C:\\Users\\Lenovo\\Desktop\\资料分析（刘叶志 2023.07.10）\\图、表源文件（刘叶志 2023.07.10）\\第二题\\2018年-2022年全国体育场地数量及面积.xlsx" "Sheet1!%5b2018年-2022年全国体育场地数量及面积.xlsx%5dSheet1 图表 1" \a </w:instrText>
      </w:r>
      <w:r>
        <w:rPr>
          <w:rFonts w:ascii="仿宋_GB2312" w:hAnsi="华文仿宋" w:eastAsia="仿宋_GB2312"/>
          <w:color w:val="000000"/>
          <w:sz w:val="32"/>
          <w:szCs w:val="32"/>
        </w:rPr>
        <w:fldChar w:fldCharType="separate"/>
      </w:r>
      <w:r>
        <w:rPr>
          <w:rFonts w:ascii="仿宋_GB2312" w:hAnsi="华文仿宋" w:eastAsia="仿宋_GB2312"/>
          <w:color w:val="000000"/>
          <w:sz w:val="32"/>
          <w:szCs w:val="32"/>
        </w:rPr>
        <w:fldChar w:fldCharType="begin"/>
      </w:r>
      <w:r>
        <w:rPr>
          <w:rFonts w:ascii="仿宋_GB2312" w:hAnsi="华文仿宋" w:eastAsia="仿宋_GB2312"/>
          <w:color w:val="000000"/>
          <w:sz w:val="32"/>
          <w:szCs w:val="32"/>
        </w:rPr>
        <w:instrText xml:space="preserve"> LINK Excel.Sheet.12 "C:\\Users\\Lenovo\\Desktop\\资料分析（刘叶志 2023.07.10）\\图、表源文件（刘叶志 2023.07.10）\\第二题\\2018年-2022年全国体育场地数量及面积.xlsx" "Sheet1!%5b2018年-2022年全国体育场地数量及面积.xlsx%5dSheet1 图表 1" \a </w:instrText>
      </w:r>
      <w:r>
        <w:rPr>
          <w:rFonts w:ascii="仿宋_GB2312" w:hAnsi="华文仿宋" w:eastAsia="仿宋_GB2312"/>
          <w:color w:val="000000"/>
          <w:sz w:val="32"/>
          <w:szCs w:val="32"/>
        </w:rPr>
        <w:fldChar w:fldCharType="separate"/>
      </w:r>
      <w:r>
        <w:rPr>
          <w:rFonts w:ascii="仿宋_GB2312" w:hAnsi="华文仿宋" w:eastAsia="仿宋_GB2312"/>
          <w:color w:val="000000"/>
          <w:sz w:val="32"/>
          <w:szCs w:val="32"/>
        </w:rPr>
        <w:fldChar w:fldCharType="begin"/>
      </w:r>
      <w:r>
        <w:rPr>
          <w:rFonts w:ascii="仿宋_GB2312" w:hAnsi="华文仿宋" w:eastAsia="仿宋_GB2312"/>
          <w:color w:val="000000"/>
          <w:sz w:val="32"/>
          <w:szCs w:val="32"/>
        </w:rPr>
        <w:instrText xml:space="preserve"> LINK Excel.Sheet.12 "C:\\Users\\Lenovo\\Desktop\\资料分析（刘叶志 2023.07.10）\\图、表源文件（刘叶志 2023.07.10）\\第二题\\2018年-2022年全国体育场地数量及面积.xlsx" "Sheet1!%5b2018年-2022年全国体育场地数量及面积.xlsx%5dSheet1 图表 1" \a </w:instrText>
      </w:r>
      <w:r>
        <w:rPr>
          <w:rFonts w:ascii="仿宋_GB2312" w:hAnsi="华文仿宋" w:eastAsia="仿宋_GB2312"/>
          <w:color w:val="000000"/>
          <w:sz w:val="32"/>
          <w:szCs w:val="32"/>
        </w:rPr>
        <w:fldChar w:fldCharType="separate"/>
      </w:r>
      <w:r>
        <w:rPr>
          <w:rFonts w:ascii="仿宋_GB2312" w:hAnsi="华文仿宋" w:eastAsia="仿宋_GB2312"/>
          <w:color w:val="000000"/>
          <w:sz w:val="32"/>
          <w:szCs w:val="32"/>
        </w:rPr>
        <w:fldChar w:fldCharType="begin"/>
      </w:r>
      <w:r>
        <w:rPr>
          <w:rFonts w:ascii="仿宋_GB2312" w:hAnsi="华文仿宋" w:eastAsia="仿宋_GB2312"/>
          <w:color w:val="000000"/>
          <w:sz w:val="32"/>
          <w:szCs w:val="32"/>
        </w:rPr>
        <w:instrText xml:space="preserve"> LINK Excel.Sheet.12 "C:\\Users\\Lenovo\\Desktop\\资料分析（刘叶志 2023.07.10）\\图、表源文件（刘叶志 2023.07.10）\\第二题\\2018年-2022年全国体育场地数量及面积.xlsx" "Sheet1!%5b2018年-2022年全国体育场地数量及面积.xlsx%5dSheet1 图表 1" \a </w:instrText>
      </w:r>
      <w:r>
        <w:rPr>
          <w:rFonts w:ascii="仿宋_GB2312" w:hAnsi="华文仿宋" w:eastAsia="仿宋_GB2312"/>
          <w:color w:val="000000"/>
          <w:sz w:val="32"/>
          <w:szCs w:val="32"/>
        </w:rPr>
        <w:fldChar w:fldCharType="separate"/>
      </w:r>
      <w:r>
        <w:rPr>
          <w:rFonts w:ascii="仿宋_GB2312" w:hAnsi="华文仿宋" w:eastAsia="仿宋_GB2312"/>
          <w:color w:val="000000"/>
          <w:sz w:val="32"/>
          <w:szCs w:val="32"/>
        </w:rPr>
        <w:fldChar w:fldCharType="begin"/>
      </w:r>
      <w:r>
        <w:rPr>
          <w:rFonts w:ascii="仿宋_GB2312" w:hAnsi="华文仿宋" w:eastAsia="仿宋_GB2312"/>
          <w:color w:val="000000"/>
          <w:sz w:val="32"/>
          <w:szCs w:val="32"/>
        </w:rPr>
        <w:instrText xml:space="preserve"> LINK Excel.Sheet.12 "C:\\Users\\Lenovo\\Desktop\\资料分析（刘叶志 2023.07.10）\\图、表源文件（刘叶志 2023.07.10）\\第二题\\2018年-2022年全国体育场地数量及面积.xlsx" "Sheet1!%5b2018年-2022年全国体育场地数量及面积.xlsx%5dSheet1 图表 1" \a </w:instrText>
      </w:r>
      <w:r>
        <w:rPr>
          <w:rFonts w:ascii="仿宋_GB2312" w:hAnsi="华文仿宋" w:eastAsia="仿宋_GB2312"/>
          <w:color w:val="000000"/>
          <w:sz w:val="32"/>
          <w:szCs w:val="32"/>
        </w:rPr>
        <w:fldChar w:fldCharType="separate"/>
      </w:r>
      <w:r>
        <w:rPr>
          <w:rFonts w:ascii="仿宋_GB2312" w:hAnsi="华文仿宋" w:eastAsia="仿宋_GB2312"/>
          <w:color w:val="000000"/>
          <w:sz w:val="32"/>
          <w:szCs w:val="32"/>
        </w:rPr>
        <w:fldChar w:fldCharType="begin"/>
      </w:r>
      <w:r>
        <w:rPr>
          <w:rFonts w:ascii="仿宋_GB2312" w:hAnsi="华文仿宋" w:eastAsia="仿宋_GB2312"/>
          <w:color w:val="000000"/>
          <w:sz w:val="32"/>
          <w:szCs w:val="32"/>
        </w:rPr>
        <w:instrText xml:space="preserve"> LINK Excel.Sheet.12 "C:\\Users\\Lenovo\\Desktop\\资料分析（刘叶志 2023.07.10）\\图、表源文件（刘叶志 2023.07.10）\\第二题\\2018年-2022年全国体育场地数量及面积.xlsx" "Sheet1!%5b2018年-2022年全国体育场地数量及面积.xlsx%5dSheet1 图表 1" \a </w:instrText>
      </w:r>
      <w:r>
        <w:rPr>
          <w:rFonts w:ascii="仿宋_GB2312" w:hAnsi="华文仿宋" w:eastAsia="仿宋_GB2312"/>
          <w:color w:val="000000"/>
          <w:sz w:val="32"/>
          <w:szCs w:val="32"/>
        </w:rPr>
        <w:fldChar w:fldCharType="separate"/>
      </w:r>
      <w:r>
        <w:rPr>
          <w:rFonts w:ascii="仿宋_GB2312" w:hAnsi="华文仿宋" w:eastAsia="仿宋_GB2312"/>
          <w:color w:val="000000"/>
          <w:sz w:val="32"/>
          <w:szCs w:val="32"/>
        </w:rPr>
        <w:fldChar w:fldCharType="begin"/>
      </w:r>
      <w:r>
        <w:rPr>
          <w:rFonts w:ascii="仿宋_GB2312" w:hAnsi="华文仿宋" w:eastAsia="仿宋_GB2312"/>
          <w:color w:val="000000"/>
          <w:sz w:val="32"/>
          <w:szCs w:val="32"/>
        </w:rPr>
        <w:instrText xml:space="preserve"> LINK Excel.Sheet.12 "C:\\Users\\Lenovo\\Desktop\\资料分析（刘叶志 2023.07.10）\\图、表源文件（刘叶志 2023.07.10）\\第二题\\2018年-2022年全国体育场地数量及面积.xlsx" "Sheet1!%5b2018年-2022年全国体育场地数量及面积.xlsx%5dSheet1 图表 1" \a </w:instrText>
      </w:r>
      <w:r>
        <w:rPr>
          <w:rFonts w:ascii="仿宋_GB2312" w:hAnsi="华文仿宋" w:eastAsia="仿宋_GB2312"/>
          <w:color w:val="000000"/>
          <w:sz w:val="32"/>
          <w:szCs w:val="32"/>
        </w:rPr>
        <w:fldChar w:fldCharType="separate"/>
      </w:r>
      <w:r>
        <w:rPr>
          <w:rFonts w:ascii="仿宋_GB2312" w:hAnsi="华文仿宋" w:eastAsia="仿宋_GB2312"/>
          <w:color w:val="000000"/>
          <w:sz w:val="32"/>
          <w:szCs w:val="32"/>
        </w:rPr>
        <w:fldChar w:fldCharType="begin"/>
      </w:r>
      <w:r>
        <w:rPr>
          <w:rFonts w:ascii="仿宋_GB2312" w:hAnsi="华文仿宋" w:eastAsia="仿宋_GB2312"/>
          <w:color w:val="000000"/>
          <w:sz w:val="32"/>
          <w:szCs w:val="32"/>
        </w:rPr>
        <w:instrText xml:space="preserve"> LINK Excel.Sheet.12 "C:\\Users\\Lenovo\\Desktop\\资料分析（刘叶志 2023.07.10）\\图、表源文件（刘叶志 2023.07.10）\\第二题\\2018年-2022年全国体育场地数量及面积.xlsx" "Sheet1!%5b2018年-2022年全国体育场地数量及面积.xlsx%5dSheet1 图表 1" \a </w:instrText>
      </w:r>
      <w:r>
        <w:rPr>
          <w:rFonts w:ascii="仿宋_GB2312" w:hAnsi="华文仿宋" w:eastAsia="仿宋_GB2312"/>
          <w:color w:val="000000"/>
          <w:sz w:val="32"/>
          <w:szCs w:val="32"/>
        </w:rPr>
        <w:fldChar w:fldCharType="separate"/>
      </w:r>
      <w:r>
        <w:rPr>
          <w:rFonts w:ascii="仿宋_GB2312" w:hAnsi="华文仿宋" w:eastAsia="仿宋_GB2312"/>
          <w:color w:val="000000"/>
          <w:sz w:val="32"/>
          <w:szCs w:val="32"/>
        </w:rPr>
        <w:object>
          <v:shape id="_x0000_i1025" o:spt="75" type="#_x0000_t75" style="height:254.7pt;width:394.6pt;" o:ole="t" filled="f" o:preferrelative="t" stroked="f" coordsize="21600,21600">
            <v:path/>
            <v:fill on="f" focussize="0,0"/>
            <v:stroke on="f"/>
            <v:imagedata r:id="rId7" gain="126030f" blacklevel="0f" o:title=""/>
            <o:lock v:ext="edit" aspectratio="t"/>
            <w10:wrap type="none"/>
            <w10:anchorlock/>
          </v:shape>
          <o:OLEObject Type="Link" ProgID="Excel.Sheet.12" ShapeID="_x0000_i1025" UpdateMode="Always" DrawAspect="Content" ObjectID="_1468075726" r:id="rId8">
            <o:LockedField>false</o:LockedField>
          </o:OLEObject>
        </w:object>
      </w:r>
      <w:r>
        <w:rPr>
          <w:rFonts w:ascii="仿宋_GB2312" w:hAnsi="华文仿宋" w:eastAsia="仿宋_GB2312"/>
          <w:color w:val="000000"/>
          <w:sz w:val="32"/>
          <w:szCs w:val="32"/>
        </w:rPr>
        <w:fldChar w:fldCharType="end"/>
      </w:r>
      <w:r>
        <w:rPr>
          <w:rFonts w:ascii="仿宋_GB2312" w:hAnsi="华文仿宋" w:eastAsia="仿宋_GB2312"/>
          <w:color w:val="000000"/>
          <w:sz w:val="32"/>
          <w:szCs w:val="32"/>
        </w:rPr>
        <w:fldChar w:fldCharType="end"/>
      </w:r>
      <w:r>
        <w:rPr>
          <w:rFonts w:ascii="仿宋_GB2312" w:hAnsi="华文仿宋" w:eastAsia="仿宋_GB2312"/>
          <w:color w:val="000000"/>
          <w:sz w:val="32"/>
          <w:szCs w:val="32"/>
        </w:rPr>
        <w:fldChar w:fldCharType="end"/>
      </w:r>
      <w:r>
        <w:rPr>
          <w:rFonts w:ascii="仿宋_GB2312" w:hAnsi="华文仿宋" w:eastAsia="仿宋_GB2312"/>
          <w:color w:val="000000"/>
          <w:sz w:val="32"/>
          <w:szCs w:val="32"/>
        </w:rPr>
        <w:fldChar w:fldCharType="end"/>
      </w:r>
      <w:r>
        <w:rPr>
          <w:rFonts w:ascii="仿宋_GB2312" w:hAnsi="华文仿宋" w:eastAsia="仿宋_GB2312"/>
          <w:color w:val="000000"/>
          <w:sz w:val="32"/>
          <w:szCs w:val="32"/>
        </w:rPr>
        <w:fldChar w:fldCharType="end"/>
      </w:r>
      <w:r>
        <w:rPr>
          <w:rFonts w:ascii="仿宋_GB2312" w:hAnsi="华文仿宋" w:eastAsia="仿宋_GB2312"/>
          <w:color w:val="000000"/>
          <w:sz w:val="32"/>
          <w:szCs w:val="32"/>
        </w:rPr>
        <w:fldChar w:fldCharType="end"/>
      </w:r>
      <w:r>
        <w:rPr>
          <w:rFonts w:ascii="仿宋_GB2312" w:hAnsi="华文仿宋" w:eastAsia="仿宋_GB2312"/>
          <w:color w:val="000000"/>
          <w:sz w:val="32"/>
          <w:szCs w:val="32"/>
        </w:rPr>
        <w:fldChar w:fldCharType="end"/>
      </w:r>
      <w:r>
        <w:rPr>
          <w:rFonts w:ascii="仿宋_GB2312" w:hAnsi="华文仿宋" w:eastAsia="仿宋_GB2312"/>
          <w:color w:val="000000"/>
          <w:sz w:val="32"/>
          <w:szCs w:val="32"/>
        </w:rPr>
        <w:fldChar w:fldCharType="end"/>
      </w:r>
      <w:r>
        <w:rPr>
          <w:rFonts w:ascii="仿宋_GB2312" w:hAnsi="华文仿宋" w:eastAsia="仿宋_GB2312"/>
          <w:color w:val="000000"/>
          <w:sz w:val="32"/>
          <w:szCs w:val="32"/>
        </w:rPr>
        <w:fldChar w:fldCharType="end"/>
      </w:r>
      <w:r>
        <w:rPr>
          <w:rFonts w:ascii="仿宋_GB2312" w:hAnsi="华文仿宋" w:eastAsia="仿宋_GB2312"/>
          <w:color w:val="000000"/>
          <w:sz w:val="32"/>
          <w:szCs w:val="32"/>
        </w:rPr>
        <w:fldChar w:fldCharType="end"/>
      </w:r>
    </w:p>
    <w:p>
      <w:pPr>
        <w:tabs>
          <w:tab w:val="left" w:pos="4200"/>
        </w:tabs>
        <w:autoSpaceDE w:val="0"/>
        <w:autoSpaceDN w:val="0"/>
        <w:adjustRightInd w:val="0"/>
        <w:spacing w:line="340" w:lineRule="exact"/>
        <w:jc w:val="center"/>
        <w:rPr>
          <w:rFonts w:hint="eastAsia" w:ascii="仿宋_GB2312" w:hAnsi="华文仿宋" w:eastAsia="仿宋_GB2312"/>
          <w:color w:val="000000"/>
          <w:sz w:val="28"/>
          <w:szCs w:val="28"/>
        </w:rPr>
      </w:pPr>
      <w:r>
        <w:rPr>
          <w:rFonts w:hint="default" w:ascii="Times New Roman" w:hAnsi="Times New Roman" w:eastAsia="黑体" w:cs="Times New Roman"/>
          <w:color w:val="000000"/>
          <w:sz w:val="28"/>
          <w:szCs w:val="28"/>
        </w:rPr>
        <w:t>2018～2022</w:t>
      </w:r>
      <w:r>
        <w:rPr>
          <w:rFonts w:hint="eastAsia" w:ascii="黑体" w:hAnsi="黑体" w:eastAsia="黑体" w:cs="黑体"/>
          <w:color w:val="000000"/>
          <w:sz w:val="28"/>
          <w:szCs w:val="28"/>
        </w:rPr>
        <w:t>年全国体育场地数量及面积</w:t>
      </w:r>
    </w:p>
    <w:p>
      <w:pPr>
        <w:tabs>
          <w:tab w:val="left" w:pos="4200"/>
        </w:tabs>
        <w:autoSpaceDE w:val="0"/>
        <w:autoSpaceDN w:val="0"/>
        <w:adjustRightInd w:val="0"/>
        <w:spacing w:line="420" w:lineRule="exact"/>
        <w:jc w:val="both"/>
        <w:rPr>
          <w:rFonts w:hint="default" w:ascii="Times New Roman" w:hAnsi="Times New Roman" w:eastAsia="黑体" w:cs="Times New Roman"/>
          <w:color w:val="000000"/>
          <w:sz w:val="28"/>
          <w:szCs w:val="28"/>
        </w:rPr>
      </w:pPr>
    </w:p>
    <w:p>
      <w:pPr>
        <w:tabs>
          <w:tab w:val="left" w:pos="4200"/>
        </w:tabs>
        <w:autoSpaceDE w:val="0"/>
        <w:autoSpaceDN w:val="0"/>
        <w:adjustRightInd w:val="0"/>
        <w:spacing w:line="420" w:lineRule="exact"/>
        <w:jc w:val="center"/>
        <w:rPr>
          <w:rFonts w:hint="default" w:ascii="Times New Roman" w:hAnsi="Times New Roman" w:eastAsia="黑体" w:cs="Times New Roman"/>
          <w:color w:val="000000"/>
          <w:sz w:val="32"/>
          <w:szCs w:val="32"/>
        </w:rPr>
      </w:pPr>
    </w:p>
    <w:p>
      <w:pPr>
        <w:tabs>
          <w:tab w:val="left" w:pos="4200"/>
        </w:tabs>
        <w:autoSpaceDE w:val="0"/>
        <w:autoSpaceDN w:val="0"/>
        <w:adjustRightInd w:val="0"/>
        <w:spacing w:line="420" w:lineRule="exact"/>
        <w:jc w:val="center"/>
        <w:rPr>
          <w:rFonts w:hint="eastAsia" w:eastAsia="仿宋_GB2312"/>
          <w:color w:val="000000"/>
          <w:sz w:val="28"/>
          <w:szCs w:val="28"/>
        </w:rPr>
      </w:pPr>
      <w:r>
        <w:rPr>
          <w:rFonts w:hint="default" w:ascii="Times New Roman" w:hAnsi="Times New Roman" w:eastAsia="黑体" w:cs="Times New Roman"/>
          <w:color w:val="000000"/>
          <w:sz w:val="28"/>
          <w:szCs w:val="28"/>
        </w:rPr>
        <w:t>2022</w:t>
      </w:r>
      <w:r>
        <w:rPr>
          <w:rFonts w:hint="eastAsia" w:ascii="黑体" w:hAnsi="黑体" w:eastAsia="黑体" w:cs="黑体"/>
          <w:color w:val="000000"/>
          <w:sz w:val="28"/>
          <w:szCs w:val="28"/>
        </w:rPr>
        <w:t>年全国主要分项体育场地数量</w:t>
      </w:r>
    </w:p>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36"/>
        <w:gridCol w:w="2316"/>
        <w:gridCol w:w="1663"/>
        <w:gridCol w:w="15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1836" w:type="dxa"/>
            <w:noWrap w:val="0"/>
            <w:vAlign w:val="center"/>
          </w:tcPr>
          <w:p>
            <w:pPr>
              <w:tabs>
                <w:tab w:val="left" w:pos="4200"/>
              </w:tabs>
              <w:spacing w:line="360" w:lineRule="exact"/>
              <w:jc w:val="center"/>
              <w:rPr>
                <w:rFonts w:hint="eastAsia" w:ascii="黑体" w:hAnsi="黑体" w:eastAsia="黑体" w:cs="黑体"/>
                <w:b w:val="0"/>
                <w:bCs/>
                <w:color w:val="000000"/>
                <w:sz w:val="24"/>
                <w:szCs w:val="32"/>
              </w:rPr>
            </w:pPr>
            <w:r>
              <w:rPr>
                <w:rFonts w:hint="eastAsia" w:ascii="黑体" w:hAnsi="黑体" w:eastAsia="黑体" w:cs="黑体"/>
                <w:b w:val="0"/>
                <w:bCs/>
                <w:color w:val="000000"/>
                <w:sz w:val="24"/>
                <w:szCs w:val="32"/>
              </w:rPr>
              <w:t>体育场地类型</w:t>
            </w:r>
          </w:p>
        </w:tc>
        <w:tc>
          <w:tcPr>
            <w:tcW w:w="2316" w:type="dxa"/>
            <w:noWrap w:val="0"/>
            <w:vAlign w:val="top"/>
          </w:tcPr>
          <w:p>
            <w:pPr>
              <w:tabs>
                <w:tab w:val="left" w:pos="4200"/>
              </w:tabs>
              <w:spacing w:line="360" w:lineRule="exact"/>
              <w:jc w:val="center"/>
              <w:rPr>
                <w:rFonts w:hint="eastAsia" w:ascii="黑体" w:hAnsi="黑体" w:eastAsia="黑体" w:cs="黑体"/>
                <w:b w:val="0"/>
                <w:bCs/>
                <w:color w:val="000000"/>
                <w:sz w:val="24"/>
                <w:szCs w:val="32"/>
              </w:rPr>
            </w:pPr>
            <w:r>
              <w:rPr>
                <w:rFonts w:hint="eastAsia" w:ascii="黑体" w:hAnsi="黑体" w:eastAsia="黑体" w:cs="黑体"/>
                <w:b w:val="0"/>
                <w:bCs/>
                <w:color w:val="000000"/>
                <w:sz w:val="24"/>
                <w:szCs w:val="32"/>
              </w:rPr>
              <w:t>运动项目</w:t>
            </w:r>
          </w:p>
        </w:tc>
        <w:tc>
          <w:tcPr>
            <w:tcW w:w="1663" w:type="dxa"/>
            <w:noWrap w:val="0"/>
            <w:vAlign w:val="center"/>
          </w:tcPr>
          <w:p>
            <w:pPr>
              <w:tabs>
                <w:tab w:val="left" w:pos="4200"/>
              </w:tabs>
              <w:spacing w:line="360" w:lineRule="exact"/>
              <w:jc w:val="center"/>
              <w:rPr>
                <w:rFonts w:hint="eastAsia" w:ascii="黑体" w:hAnsi="黑体" w:eastAsia="黑体" w:cs="黑体"/>
                <w:b w:val="0"/>
                <w:bCs/>
                <w:color w:val="000000"/>
                <w:sz w:val="24"/>
                <w:szCs w:val="32"/>
              </w:rPr>
            </w:pPr>
            <w:r>
              <w:rPr>
                <w:rFonts w:hint="eastAsia" w:ascii="黑体" w:hAnsi="黑体" w:eastAsia="黑体" w:cs="黑体"/>
                <w:b w:val="0"/>
                <w:bCs/>
                <w:color w:val="000000"/>
                <w:sz w:val="24"/>
                <w:szCs w:val="32"/>
              </w:rPr>
              <w:t>单位</w:t>
            </w:r>
          </w:p>
        </w:tc>
        <w:tc>
          <w:tcPr>
            <w:tcW w:w="1543" w:type="dxa"/>
            <w:noWrap w:val="0"/>
            <w:vAlign w:val="center"/>
          </w:tcPr>
          <w:p>
            <w:pPr>
              <w:tabs>
                <w:tab w:val="left" w:pos="4200"/>
              </w:tabs>
              <w:spacing w:line="360" w:lineRule="exact"/>
              <w:jc w:val="center"/>
              <w:rPr>
                <w:rFonts w:hint="eastAsia" w:ascii="黑体" w:hAnsi="黑体" w:eastAsia="黑体" w:cs="黑体"/>
                <w:b w:val="0"/>
                <w:bCs/>
                <w:color w:val="000000"/>
                <w:sz w:val="24"/>
                <w:szCs w:val="32"/>
              </w:rPr>
            </w:pPr>
            <w:r>
              <w:rPr>
                <w:rFonts w:hint="eastAsia" w:ascii="黑体" w:hAnsi="黑体" w:eastAsia="黑体" w:cs="黑体"/>
                <w:b w:val="0"/>
                <w:bCs/>
                <w:color w:val="000000"/>
                <w:sz w:val="24"/>
                <w:szCs w:val="32"/>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1836" w:type="dxa"/>
            <w:vMerge w:val="restart"/>
            <w:noWrap w:val="0"/>
            <w:vAlign w:val="center"/>
          </w:tcPr>
          <w:p>
            <w:pPr>
              <w:tabs>
                <w:tab w:val="left" w:pos="4200"/>
              </w:tabs>
              <w:spacing w:line="360" w:lineRule="exact"/>
              <w:jc w:val="center"/>
              <w:rPr>
                <w:rFonts w:eastAsia="仿宋_GB2312"/>
                <w:color w:val="000000"/>
                <w:sz w:val="24"/>
                <w:szCs w:val="32"/>
              </w:rPr>
            </w:pPr>
            <w:r>
              <w:rPr>
                <w:rFonts w:hint="eastAsia" w:eastAsia="仿宋_GB2312"/>
                <w:color w:val="000000"/>
                <w:sz w:val="24"/>
                <w:szCs w:val="32"/>
              </w:rPr>
              <w:t>基础大项场地</w:t>
            </w:r>
          </w:p>
        </w:tc>
        <w:tc>
          <w:tcPr>
            <w:tcW w:w="2316" w:type="dxa"/>
            <w:noWrap w:val="0"/>
            <w:vAlign w:val="center"/>
          </w:tcPr>
          <w:p>
            <w:pPr>
              <w:tabs>
                <w:tab w:val="left" w:pos="4200"/>
              </w:tabs>
              <w:spacing w:line="360" w:lineRule="exact"/>
              <w:jc w:val="center"/>
              <w:rPr>
                <w:rFonts w:eastAsia="仿宋_GB2312"/>
                <w:color w:val="000000"/>
                <w:sz w:val="24"/>
                <w:szCs w:val="32"/>
              </w:rPr>
            </w:pPr>
            <w:r>
              <w:rPr>
                <w:rFonts w:hint="eastAsia" w:eastAsia="仿宋_GB2312"/>
                <w:color w:val="000000"/>
                <w:sz w:val="24"/>
                <w:szCs w:val="32"/>
              </w:rPr>
              <w:t>田径场地</w:t>
            </w:r>
          </w:p>
        </w:tc>
        <w:tc>
          <w:tcPr>
            <w:tcW w:w="1663" w:type="dxa"/>
            <w:noWrap w:val="0"/>
            <w:vAlign w:val="center"/>
          </w:tcPr>
          <w:p>
            <w:pPr>
              <w:tabs>
                <w:tab w:val="left" w:pos="4200"/>
              </w:tabs>
              <w:spacing w:line="360" w:lineRule="exact"/>
              <w:jc w:val="center"/>
              <w:rPr>
                <w:rFonts w:eastAsia="仿宋_GB2312"/>
                <w:color w:val="000000"/>
                <w:sz w:val="24"/>
                <w:szCs w:val="32"/>
              </w:rPr>
            </w:pPr>
            <w:r>
              <w:rPr>
                <w:rFonts w:hint="eastAsia" w:eastAsia="仿宋_GB2312"/>
                <w:color w:val="000000"/>
                <w:sz w:val="24"/>
                <w:szCs w:val="32"/>
              </w:rPr>
              <w:t>万个</w:t>
            </w:r>
          </w:p>
        </w:tc>
        <w:tc>
          <w:tcPr>
            <w:tcW w:w="1543" w:type="dxa"/>
            <w:noWrap w:val="0"/>
            <w:vAlign w:val="center"/>
          </w:tcPr>
          <w:p>
            <w:pPr>
              <w:tabs>
                <w:tab w:val="left" w:pos="4200"/>
              </w:tabs>
              <w:spacing w:line="360" w:lineRule="exact"/>
              <w:jc w:val="center"/>
              <w:rPr>
                <w:rFonts w:hint="default" w:ascii="Times New Roman" w:hAnsi="Times New Roman" w:eastAsia="仿宋_GB2312" w:cs="Times New Roman"/>
                <w:color w:val="000000"/>
                <w:sz w:val="24"/>
                <w:szCs w:val="32"/>
              </w:rPr>
            </w:pPr>
            <w:r>
              <w:rPr>
                <w:rFonts w:hint="default" w:ascii="Times New Roman" w:hAnsi="Times New Roman" w:eastAsia="仿宋_GB2312" w:cs="Times New Roman"/>
                <w:color w:val="000000"/>
                <w:sz w:val="24"/>
                <w:szCs w:val="32"/>
              </w:rPr>
              <w:t>19.74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1836" w:type="dxa"/>
            <w:vMerge w:val="continue"/>
            <w:noWrap w:val="0"/>
            <w:vAlign w:val="center"/>
          </w:tcPr>
          <w:p>
            <w:pPr>
              <w:tabs>
                <w:tab w:val="left" w:pos="4200"/>
              </w:tabs>
              <w:spacing w:line="360" w:lineRule="exact"/>
              <w:ind w:firstLine="480" w:firstLineChars="200"/>
              <w:jc w:val="center"/>
              <w:rPr>
                <w:rFonts w:eastAsia="仿宋_GB2312"/>
                <w:color w:val="000000"/>
                <w:sz w:val="24"/>
                <w:szCs w:val="32"/>
              </w:rPr>
            </w:pPr>
          </w:p>
        </w:tc>
        <w:tc>
          <w:tcPr>
            <w:tcW w:w="2316" w:type="dxa"/>
            <w:noWrap w:val="0"/>
            <w:vAlign w:val="center"/>
          </w:tcPr>
          <w:p>
            <w:pPr>
              <w:tabs>
                <w:tab w:val="left" w:pos="4200"/>
              </w:tabs>
              <w:spacing w:line="360" w:lineRule="exact"/>
              <w:jc w:val="center"/>
              <w:rPr>
                <w:rFonts w:eastAsia="仿宋_GB2312"/>
                <w:color w:val="000000"/>
                <w:sz w:val="24"/>
                <w:szCs w:val="32"/>
              </w:rPr>
            </w:pPr>
            <w:r>
              <w:rPr>
                <w:rFonts w:hint="eastAsia" w:eastAsia="仿宋_GB2312"/>
                <w:color w:val="000000"/>
                <w:sz w:val="24"/>
                <w:szCs w:val="32"/>
              </w:rPr>
              <w:t>游泳场地</w:t>
            </w:r>
          </w:p>
        </w:tc>
        <w:tc>
          <w:tcPr>
            <w:tcW w:w="1663" w:type="dxa"/>
            <w:noWrap w:val="0"/>
            <w:vAlign w:val="center"/>
          </w:tcPr>
          <w:p>
            <w:pPr>
              <w:tabs>
                <w:tab w:val="left" w:pos="4200"/>
              </w:tabs>
              <w:spacing w:line="360" w:lineRule="exact"/>
              <w:jc w:val="center"/>
              <w:rPr>
                <w:rFonts w:eastAsia="仿宋_GB2312"/>
                <w:color w:val="000000"/>
                <w:sz w:val="24"/>
                <w:szCs w:val="32"/>
              </w:rPr>
            </w:pPr>
            <w:r>
              <w:rPr>
                <w:rFonts w:hint="eastAsia" w:eastAsia="仿宋_GB2312"/>
                <w:color w:val="000000"/>
                <w:sz w:val="24"/>
                <w:szCs w:val="32"/>
              </w:rPr>
              <w:t>万个</w:t>
            </w:r>
          </w:p>
        </w:tc>
        <w:tc>
          <w:tcPr>
            <w:tcW w:w="1543" w:type="dxa"/>
            <w:noWrap w:val="0"/>
            <w:vAlign w:val="center"/>
          </w:tcPr>
          <w:p>
            <w:pPr>
              <w:tabs>
                <w:tab w:val="left" w:pos="4200"/>
              </w:tabs>
              <w:spacing w:line="360" w:lineRule="exact"/>
              <w:jc w:val="center"/>
              <w:rPr>
                <w:rFonts w:hint="default" w:ascii="Times New Roman" w:hAnsi="Times New Roman" w:eastAsia="仿宋_GB2312" w:cs="Times New Roman"/>
                <w:color w:val="000000"/>
                <w:sz w:val="24"/>
                <w:szCs w:val="32"/>
              </w:rPr>
            </w:pPr>
            <w:r>
              <w:rPr>
                <w:rFonts w:hint="default" w:ascii="Times New Roman" w:hAnsi="Times New Roman" w:eastAsia="仿宋_GB2312" w:cs="Times New Roman"/>
                <w:color w:val="000000"/>
                <w:sz w:val="24"/>
                <w:szCs w:val="32"/>
              </w:rPr>
              <w:t>3.60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1836" w:type="dxa"/>
            <w:vMerge w:val="restart"/>
            <w:noWrap w:val="0"/>
            <w:vAlign w:val="center"/>
          </w:tcPr>
          <w:p>
            <w:pPr>
              <w:tabs>
                <w:tab w:val="left" w:pos="4200"/>
              </w:tabs>
              <w:spacing w:line="360" w:lineRule="exact"/>
              <w:jc w:val="center"/>
              <w:rPr>
                <w:rFonts w:eastAsia="仿宋_GB2312"/>
                <w:color w:val="000000"/>
                <w:sz w:val="24"/>
                <w:szCs w:val="32"/>
              </w:rPr>
            </w:pPr>
            <w:r>
              <w:rPr>
                <w:rFonts w:hint="eastAsia" w:eastAsia="仿宋_GB2312"/>
                <w:color w:val="000000"/>
                <w:sz w:val="24"/>
                <w:szCs w:val="32"/>
              </w:rPr>
              <w:t>球类运动场地</w:t>
            </w:r>
          </w:p>
        </w:tc>
        <w:tc>
          <w:tcPr>
            <w:tcW w:w="2316" w:type="dxa"/>
            <w:noWrap w:val="0"/>
            <w:vAlign w:val="center"/>
          </w:tcPr>
          <w:p>
            <w:pPr>
              <w:tabs>
                <w:tab w:val="left" w:pos="4200"/>
              </w:tabs>
              <w:spacing w:line="360" w:lineRule="exact"/>
              <w:jc w:val="center"/>
              <w:rPr>
                <w:rFonts w:eastAsia="仿宋_GB2312"/>
                <w:color w:val="000000"/>
                <w:sz w:val="24"/>
                <w:szCs w:val="32"/>
              </w:rPr>
            </w:pPr>
            <w:r>
              <w:rPr>
                <w:rFonts w:hint="eastAsia" w:eastAsia="仿宋_GB2312"/>
                <w:color w:val="000000"/>
                <w:sz w:val="24"/>
                <w:szCs w:val="32"/>
              </w:rPr>
              <w:t>足球场地</w:t>
            </w:r>
          </w:p>
        </w:tc>
        <w:tc>
          <w:tcPr>
            <w:tcW w:w="1663" w:type="dxa"/>
            <w:noWrap w:val="0"/>
            <w:vAlign w:val="center"/>
          </w:tcPr>
          <w:p>
            <w:pPr>
              <w:tabs>
                <w:tab w:val="left" w:pos="4200"/>
              </w:tabs>
              <w:spacing w:line="360" w:lineRule="exact"/>
              <w:jc w:val="center"/>
              <w:rPr>
                <w:rFonts w:eastAsia="仿宋_GB2312"/>
                <w:color w:val="000000"/>
                <w:sz w:val="24"/>
                <w:szCs w:val="32"/>
              </w:rPr>
            </w:pPr>
            <w:r>
              <w:rPr>
                <w:rFonts w:hint="eastAsia" w:eastAsia="仿宋_GB2312"/>
                <w:color w:val="000000"/>
                <w:sz w:val="24"/>
                <w:szCs w:val="32"/>
              </w:rPr>
              <w:t>万个</w:t>
            </w:r>
          </w:p>
        </w:tc>
        <w:tc>
          <w:tcPr>
            <w:tcW w:w="1543" w:type="dxa"/>
            <w:noWrap w:val="0"/>
            <w:vAlign w:val="center"/>
          </w:tcPr>
          <w:p>
            <w:pPr>
              <w:tabs>
                <w:tab w:val="left" w:pos="4200"/>
              </w:tabs>
              <w:spacing w:line="360" w:lineRule="exact"/>
              <w:jc w:val="center"/>
              <w:rPr>
                <w:rFonts w:hint="default" w:ascii="Times New Roman" w:hAnsi="Times New Roman" w:eastAsia="仿宋_GB2312" w:cs="Times New Roman"/>
                <w:color w:val="000000"/>
                <w:sz w:val="24"/>
                <w:szCs w:val="32"/>
              </w:rPr>
            </w:pPr>
            <w:r>
              <w:rPr>
                <w:rFonts w:hint="default" w:ascii="Times New Roman" w:hAnsi="Times New Roman" w:eastAsia="仿宋_GB2312" w:cs="Times New Roman"/>
                <w:color w:val="000000"/>
                <w:sz w:val="24"/>
                <w:szCs w:val="32"/>
              </w:rPr>
              <w:t>13.59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1836" w:type="dxa"/>
            <w:vMerge w:val="continue"/>
            <w:noWrap w:val="0"/>
            <w:vAlign w:val="center"/>
          </w:tcPr>
          <w:p>
            <w:pPr>
              <w:tabs>
                <w:tab w:val="left" w:pos="4200"/>
              </w:tabs>
              <w:spacing w:line="360" w:lineRule="exact"/>
              <w:ind w:firstLine="480" w:firstLineChars="200"/>
              <w:jc w:val="center"/>
              <w:rPr>
                <w:rFonts w:eastAsia="仿宋_GB2312"/>
                <w:color w:val="000000"/>
                <w:sz w:val="24"/>
                <w:szCs w:val="32"/>
              </w:rPr>
            </w:pPr>
          </w:p>
        </w:tc>
        <w:tc>
          <w:tcPr>
            <w:tcW w:w="2316" w:type="dxa"/>
            <w:noWrap w:val="0"/>
            <w:vAlign w:val="center"/>
          </w:tcPr>
          <w:p>
            <w:pPr>
              <w:tabs>
                <w:tab w:val="left" w:pos="4200"/>
              </w:tabs>
              <w:spacing w:line="360" w:lineRule="exact"/>
              <w:jc w:val="center"/>
              <w:rPr>
                <w:rFonts w:eastAsia="仿宋_GB2312"/>
                <w:color w:val="000000"/>
                <w:sz w:val="24"/>
                <w:szCs w:val="32"/>
              </w:rPr>
            </w:pPr>
            <w:r>
              <w:rPr>
                <w:rFonts w:hint="eastAsia" w:eastAsia="仿宋_GB2312"/>
                <w:color w:val="000000"/>
                <w:sz w:val="24"/>
                <w:szCs w:val="32"/>
              </w:rPr>
              <w:t>篮球场地</w:t>
            </w:r>
          </w:p>
        </w:tc>
        <w:tc>
          <w:tcPr>
            <w:tcW w:w="1663" w:type="dxa"/>
            <w:noWrap w:val="0"/>
            <w:vAlign w:val="center"/>
          </w:tcPr>
          <w:p>
            <w:pPr>
              <w:tabs>
                <w:tab w:val="left" w:pos="4200"/>
              </w:tabs>
              <w:spacing w:line="360" w:lineRule="exact"/>
              <w:jc w:val="center"/>
              <w:rPr>
                <w:rFonts w:eastAsia="仿宋_GB2312"/>
                <w:color w:val="000000"/>
                <w:sz w:val="24"/>
                <w:szCs w:val="32"/>
              </w:rPr>
            </w:pPr>
            <w:r>
              <w:rPr>
                <w:rFonts w:hint="eastAsia" w:eastAsia="仿宋_GB2312"/>
                <w:color w:val="000000"/>
                <w:sz w:val="24"/>
                <w:szCs w:val="32"/>
              </w:rPr>
              <w:t>万个</w:t>
            </w:r>
          </w:p>
        </w:tc>
        <w:tc>
          <w:tcPr>
            <w:tcW w:w="1543" w:type="dxa"/>
            <w:noWrap w:val="0"/>
            <w:vAlign w:val="center"/>
          </w:tcPr>
          <w:p>
            <w:pPr>
              <w:tabs>
                <w:tab w:val="left" w:pos="4200"/>
              </w:tabs>
              <w:spacing w:line="360" w:lineRule="exact"/>
              <w:jc w:val="center"/>
              <w:rPr>
                <w:rFonts w:hint="default" w:ascii="Times New Roman" w:hAnsi="Times New Roman" w:eastAsia="仿宋_GB2312" w:cs="Times New Roman"/>
                <w:color w:val="000000"/>
                <w:sz w:val="24"/>
                <w:szCs w:val="32"/>
              </w:rPr>
            </w:pPr>
            <w:r>
              <w:rPr>
                <w:rFonts w:hint="default" w:ascii="Times New Roman" w:hAnsi="Times New Roman" w:eastAsia="仿宋_GB2312" w:cs="Times New Roman"/>
                <w:color w:val="000000"/>
                <w:sz w:val="24"/>
                <w:szCs w:val="32"/>
              </w:rPr>
              <w:t>110.28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1836" w:type="dxa"/>
            <w:vMerge w:val="continue"/>
            <w:noWrap w:val="0"/>
            <w:vAlign w:val="center"/>
          </w:tcPr>
          <w:p>
            <w:pPr>
              <w:tabs>
                <w:tab w:val="left" w:pos="4200"/>
              </w:tabs>
              <w:spacing w:line="360" w:lineRule="exact"/>
              <w:ind w:firstLine="480" w:firstLineChars="200"/>
              <w:jc w:val="center"/>
              <w:rPr>
                <w:rFonts w:eastAsia="仿宋_GB2312"/>
                <w:color w:val="000000"/>
                <w:sz w:val="24"/>
                <w:szCs w:val="32"/>
              </w:rPr>
            </w:pPr>
          </w:p>
        </w:tc>
        <w:tc>
          <w:tcPr>
            <w:tcW w:w="2316" w:type="dxa"/>
            <w:noWrap w:val="0"/>
            <w:vAlign w:val="center"/>
          </w:tcPr>
          <w:p>
            <w:pPr>
              <w:tabs>
                <w:tab w:val="left" w:pos="4200"/>
              </w:tabs>
              <w:spacing w:line="360" w:lineRule="exact"/>
              <w:jc w:val="center"/>
              <w:rPr>
                <w:rFonts w:eastAsia="仿宋_GB2312"/>
                <w:color w:val="000000"/>
                <w:sz w:val="24"/>
                <w:szCs w:val="32"/>
              </w:rPr>
            </w:pPr>
            <w:r>
              <w:rPr>
                <w:rFonts w:hint="eastAsia" w:eastAsia="仿宋_GB2312"/>
                <w:color w:val="000000"/>
                <w:sz w:val="24"/>
                <w:szCs w:val="32"/>
              </w:rPr>
              <w:t>排球场地</w:t>
            </w:r>
          </w:p>
        </w:tc>
        <w:tc>
          <w:tcPr>
            <w:tcW w:w="1663" w:type="dxa"/>
            <w:noWrap w:val="0"/>
            <w:vAlign w:val="center"/>
          </w:tcPr>
          <w:p>
            <w:pPr>
              <w:tabs>
                <w:tab w:val="left" w:pos="4200"/>
              </w:tabs>
              <w:spacing w:line="360" w:lineRule="exact"/>
              <w:jc w:val="center"/>
              <w:rPr>
                <w:rFonts w:eastAsia="仿宋_GB2312"/>
                <w:color w:val="000000"/>
                <w:sz w:val="24"/>
                <w:szCs w:val="32"/>
              </w:rPr>
            </w:pPr>
            <w:r>
              <w:rPr>
                <w:rFonts w:hint="eastAsia" w:eastAsia="仿宋_GB2312"/>
                <w:color w:val="000000"/>
                <w:sz w:val="24"/>
                <w:szCs w:val="32"/>
              </w:rPr>
              <w:t>万个</w:t>
            </w:r>
          </w:p>
        </w:tc>
        <w:tc>
          <w:tcPr>
            <w:tcW w:w="1543" w:type="dxa"/>
            <w:noWrap w:val="0"/>
            <w:vAlign w:val="center"/>
          </w:tcPr>
          <w:p>
            <w:pPr>
              <w:tabs>
                <w:tab w:val="left" w:pos="4200"/>
              </w:tabs>
              <w:spacing w:line="360" w:lineRule="exact"/>
              <w:jc w:val="center"/>
              <w:rPr>
                <w:rFonts w:hint="default" w:ascii="Times New Roman" w:hAnsi="Times New Roman" w:eastAsia="仿宋_GB2312" w:cs="Times New Roman"/>
                <w:color w:val="000000"/>
                <w:sz w:val="24"/>
                <w:szCs w:val="32"/>
              </w:rPr>
            </w:pPr>
            <w:r>
              <w:rPr>
                <w:rFonts w:hint="default" w:ascii="Times New Roman" w:hAnsi="Times New Roman" w:eastAsia="仿宋_GB2312" w:cs="Times New Roman"/>
                <w:color w:val="000000"/>
                <w:sz w:val="24"/>
                <w:szCs w:val="32"/>
              </w:rPr>
              <w:t>10.12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1836" w:type="dxa"/>
            <w:vMerge w:val="continue"/>
            <w:noWrap w:val="0"/>
            <w:vAlign w:val="center"/>
          </w:tcPr>
          <w:p>
            <w:pPr>
              <w:tabs>
                <w:tab w:val="left" w:pos="4200"/>
              </w:tabs>
              <w:spacing w:line="360" w:lineRule="exact"/>
              <w:ind w:firstLine="480" w:firstLineChars="200"/>
              <w:jc w:val="center"/>
              <w:rPr>
                <w:rFonts w:eastAsia="仿宋_GB2312"/>
                <w:color w:val="000000"/>
                <w:sz w:val="24"/>
                <w:szCs w:val="32"/>
              </w:rPr>
            </w:pPr>
          </w:p>
        </w:tc>
        <w:tc>
          <w:tcPr>
            <w:tcW w:w="2316" w:type="dxa"/>
            <w:noWrap w:val="0"/>
            <w:vAlign w:val="center"/>
          </w:tcPr>
          <w:p>
            <w:pPr>
              <w:tabs>
                <w:tab w:val="left" w:pos="4200"/>
              </w:tabs>
              <w:spacing w:line="360" w:lineRule="exact"/>
              <w:jc w:val="center"/>
              <w:rPr>
                <w:rFonts w:eastAsia="仿宋_GB2312"/>
                <w:color w:val="000000"/>
                <w:sz w:val="24"/>
                <w:szCs w:val="32"/>
              </w:rPr>
            </w:pPr>
            <w:r>
              <w:rPr>
                <w:rFonts w:hint="eastAsia" w:eastAsia="仿宋_GB2312"/>
                <w:color w:val="000000"/>
                <w:sz w:val="24"/>
                <w:szCs w:val="32"/>
              </w:rPr>
              <w:t>乒乓球场地</w:t>
            </w:r>
          </w:p>
        </w:tc>
        <w:tc>
          <w:tcPr>
            <w:tcW w:w="1663" w:type="dxa"/>
            <w:noWrap w:val="0"/>
            <w:vAlign w:val="center"/>
          </w:tcPr>
          <w:p>
            <w:pPr>
              <w:tabs>
                <w:tab w:val="left" w:pos="4200"/>
              </w:tabs>
              <w:spacing w:line="360" w:lineRule="exact"/>
              <w:jc w:val="center"/>
              <w:rPr>
                <w:rFonts w:eastAsia="仿宋_GB2312"/>
                <w:color w:val="000000"/>
                <w:sz w:val="24"/>
                <w:szCs w:val="32"/>
              </w:rPr>
            </w:pPr>
            <w:r>
              <w:rPr>
                <w:rFonts w:hint="eastAsia" w:eastAsia="仿宋_GB2312"/>
                <w:color w:val="000000"/>
                <w:sz w:val="24"/>
                <w:szCs w:val="32"/>
              </w:rPr>
              <w:t>万个</w:t>
            </w:r>
          </w:p>
        </w:tc>
        <w:tc>
          <w:tcPr>
            <w:tcW w:w="1543" w:type="dxa"/>
            <w:noWrap w:val="0"/>
            <w:vAlign w:val="center"/>
          </w:tcPr>
          <w:p>
            <w:pPr>
              <w:tabs>
                <w:tab w:val="left" w:pos="4200"/>
              </w:tabs>
              <w:spacing w:line="360" w:lineRule="exact"/>
              <w:jc w:val="center"/>
              <w:rPr>
                <w:rFonts w:hint="default" w:ascii="Times New Roman" w:hAnsi="Times New Roman" w:eastAsia="仿宋_GB2312" w:cs="Times New Roman"/>
                <w:color w:val="000000"/>
                <w:sz w:val="24"/>
                <w:szCs w:val="32"/>
              </w:rPr>
            </w:pPr>
            <w:r>
              <w:rPr>
                <w:rFonts w:hint="default" w:ascii="Times New Roman" w:hAnsi="Times New Roman" w:eastAsia="仿宋_GB2312" w:cs="Times New Roman"/>
                <w:color w:val="000000"/>
                <w:sz w:val="24"/>
                <w:szCs w:val="32"/>
              </w:rPr>
              <w:t>93.53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1836" w:type="dxa"/>
            <w:vMerge w:val="continue"/>
            <w:noWrap w:val="0"/>
            <w:vAlign w:val="center"/>
          </w:tcPr>
          <w:p>
            <w:pPr>
              <w:tabs>
                <w:tab w:val="left" w:pos="4200"/>
              </w:tabs>
              <w:spacing w:line="360" w:lineRule="exact"/>
              <w:ind w:firstLine="480" w:firstLineChars="200"/>
              <w:jc w:val="center"/>
              <w:rPr>
                <w:rFonts w:eastAsia="仿宋_GB2312"/>
                <w:color w:val="000000"/>
                <w:sz w:val="24"/>
                <w:szCs w:val="32"/>
              </w:rPr>
            </w:pPr>
          </w:p>
        </w:tc>
        <w:tc>
          <w:tcPr>
            <w:tcW w:w="2316" w:type="dxa"/>
            <w:noWrap w:val="0"/>
            <w:vAlign w:val="center"/>
          </w:tcPr>
          <w:p>
            <w:pPr>
              <w:tabs>
                <w:tab w:val="left" w:pos="4200"/>
              </w:tabs>
              <w:spacing w:line="360" w:lineRule="exact"/>
              <w:jc w:val="center"/>
              <w:rPr>
                <w:rFonts w:eastAsia="仿宋_GB2312"/>
                <w:color w:val="000000"/>
                <w:sz w:val="24"/>
                <w:szCs w:val="32"/>
              </w:rPr>
            </w:pPr>
            <w:r>
              <w:rPr>
                <w:rFonts w:hint="eastAsia" w:eastAsia="仿宋_GB2312"/>
                <w:color w:val="000000"/>
                <w:sz w:val="24"/>
                <w:szCs w:val="32"/>
              </w:rPr>
              <w:t>羽毛球场地</w:t>
            </w:r>
          </w:p>
        </w:tc>
        <w:tc>
          <w:tcPr>
            <w:tcW w:w="1663" w:type="dxa"/>
            <w:noWrap w:val="0"/>
            <w:vAlign w:val="center"/>
          </w:tcPr>
          <w:p>
            <w:pPr>
              <w:tabs>
                <w:tab w:val="left" w:pos="4200"/>
              </w:tabs>
              <w:spacing w:line="360" w:lineRule="exact"/>
              <w:jc w:val="center"/>
              <w:rPr>
                <w:rFonts w:eastAsia="仿宋_GB2312"/>
                <w:color w:val="000000"/>
                <w:sz w:val="24"/>
                <w:szCs w:val="32"/>
              </w:rPr>
            </w:pPr>
            <w:r>
              <w:rPr>
                <w:rFonts w:hint="eastAsia" w:eastAsia="仿宋_GB2312"/>
                <w:color w:val="000000"/>
                <w:sz w:val="24"/>
                <w:szCs w:val="32"/>
              </w:rPr>
              <w:t>万个</w:t>
            </w:r>
          </w:p>
        </w:tc>
        <w:tc>
          <w:tcPr>
            <w:tcW w:w="1543" w:type="dxa"/>
            <w:noWrap w:val="0"/>
            <w:vAlign w:val="center"/>
          </w:tcPr>
          <w:p>
            <w:pPr>
              <w:tabs>
                <w:tab w:val="left" w:pos="4200"/>
              </w:tabs>
              <w:spacing w:line="360" w:lineRule="exact"/>
              <w:jc w:val="center"/>
              <w:rPr>
                <w:rFonts w:hint="default" w:ascii="Times New Roman" w:hAnsi="Times New Roman" w:eastAsia="仿宋_GB2312" w:cs="Times New Roman"/>
                <w:color w:val="000000"/>
                <w:sz w:val="24"/>
                <w:szCs w:val="32"/>
              </w:rPr>
            </w:pPr>
            <w:r>
              <w:rPr>
                <w:rFonts w:hint="default" w:ascii="Times New Roman" w:hAnsi="Times New Roman" w:eastAsia="仿宋_GB2312" w:cs="Times New Roman"/>
                <w:color w:val="000000"/>
                <w:sz w:val="24"/>
                <w:szCs w:val="32"/>
              </w:rPr>
              <w:t>24.61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1836" w:type="dxa"/>
            <w:vMerge w:val="continue"/>
            <w:noWrap w:val="0"/>
            <w:vAlign w:val="center"/>
          </w:tcPr>
          <w:p>
            <w:pPr>
              <w:tabs>
                <w:tab w:val="left" w:pos="4200"/>
              </w:tabs>
              <w:spacing w:line="360" w:lineRule="exact"/>
              <w:ind w:firstLine="480" w:firstLineChars="200"/>
              <w:jc w:val="center"/>
              <w:rPr>
                <w:rFonts w:eastAsia="仿宋_GB2312"/>
                <w:color w:val="000000"/>
                <w:sz w:val="24"/>
                <w:szCs w:val="32"/>
              </w:rPr>
            </w:pPr>
          </w:p>
        </w:tc>
        <w:tc>
          <w:tcPr>
            <w:tcW w:w="2316" w:type="dxa"/>
            <w:noWrap w:val="0"/>
            <w:vAlign w:val="center"/>
          </w:tcPr>
          <w:p>
            <w:pPr>
              <w:tabs>
                <w:tab w:val="left" w:pos="4200"/>
              </w:tabs>
              <w:spacing w:line="360" w:lineRule="exact"/>
              <w:jc w:val="center"/>
              <w:rPr>
                <w:rFonts w:eastAsia="仿宋_GB2312"/>
                <w:color w:val="000000"/>
                <w:sz w:val="24"/>
                <w:szCs w:val="32"/>
              </w:rPr>
            </w:pPr>
            <w:r>
              <w:rPr>
                <w:rFonts w:hint="eastAsia" w:eastAsia="仿宋_GB2312"/>
                <w:color w:val="000000"/>
                <w:sz w:val="24"/>
                <w:szCs w:val="32"/>
              </w:rPr>
              <w:t>其他球类运动场地</w:t>
            </w:r>
          </w:p>
        </w:tc>
        <w:tc>
          <w:tcPr>
            <w:tcW w:w="1663" w:type="dxa"/>
            <w:noWrap w:val="0"/>
            <w:vAlign w:val="center"/>
          </w:tcPr>
          <w:p>
            <w:pPr>
              <w:tabs>
                <w:tab w:val="left" w:pos="4200"/>
              </w:tabs>
              <w:spacing w:line="360" w:lineRule="exact"/>
              <w:jc w:val="center"/>
              <w:rPr>
                <w:rFonts w:eastAsia="仿宋_GB2312"/>
                <w:color w:val="000000"/>
                <w:sz w:val="24"/>
                <w:szCs w:val="32"/>
              </w:rPr>
            </w:pPr>
            <w:r>
              <w:rPr>
                <w:rFonts w:hint="eastAsia" w:eastAsia="仿宋_GB2312"/>
                <w:color w:val="000000"/>
                <w:sz w:val="24"/>
                <w:szCs w:val="32"/>
              </w:rPr>
              <w:t>万个</w:t>
            </w:r>
          </w:p>
        </w:tc>
        <w:tc>
          <w:tcPr>
            <w:tcW w:w="1543" w:type="dxa"/>
            <w:noWrap w:val="0"/>
            <w:vAlign w:val="center"/>
          </w:tcPr>
          <w:p>
            <w:pPr>
              <w:tabs>
                <w:tab w:val="left" w:pos="4200"/>
              </w:tabs>
              <w:spacing w:line="360" w:lineRule="exact"/>
              <w:jc w:val="center"/>
              <w:rPr>
                <w:rFonts w:hint="default" w:ascii="Times New Roman" w:hAnsi="Times New Roman" w:eastAsia="仿宋_GB2312" w:cs="Times New Roman"/>
                <w:color w:val="000000"/>
                <w:sz w:val="24"/>
                <w:szCs w:val="32"/>
              </w:rPr>
            </w:pPr>
            <w:r>
              <w:rPr>
                <w:rFonts w:hint="default" w:ascii="Times New Roman" w:hAnsi="Times New Roman" w:eastAsia="仿宋_GB2312" w:cs="Times New Roman"/>
                <w:color w:val="000000"/>
                <w:sz w:val="24"/>
                <w:szCs w:val="32"/>
              </w:rPr>
              <w:t>10.53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1836" w:type="dxa"/>
            <w:vMerge w:val="restart"/>
            <w:noWrap w:val="0"/>
            <w:vAlign w:val="center"/>
          </w:tcPr>
          <w:p>
            <w:pPr>
              <w:tabs>
                <w:tab w:val="left" w:pos="4200"/>
              </w:tabs>
              <w:spacing w:line="360" w:lineRule="exact"/>
              <w:jc w:val="center"/>
              <w:rPr>
                <w:rFonts w:eastAsia="仿宋_GB2312"/>
                <w:color w:val="000000"/>
                <w:sz w:val="24"/>
                <w:szCs w:val="32"/>
              </w:rPr>
            </w:pPr>
            <w:r>
              <w:rPr>
                <w:rFonts w:hint="eastAsia" w:eastAsia="仿宋_GB2312"/>
                <w:color w:val="000000"/>
                <w:sz w:val="24"/>
                <w:szCs w:val="32"/>
              </w:rPr>
              <w:t>冰雪运动场地</w:t>
            </w:r>
          </w:p>
        </w:tc>
        <w:tc>
          <w:tcPr>
            <w:tcW w:w="2316" w:type="dxa"/>
            <w:noWrap w:val="0"/>
            <w:vAlign w:val="center"/>
          </w:tcPr>
          <w:p>
            <w:pPr>
              <w:tabs>
                <w:tab w:val="left" w:pos="4200"/>
              </w:tabs>
              <w:spacing w:line="360" w:lineRule="exact"/>
              <w:jc w:val="center"/>
              <w:rPr>
                <w:rFonts w:eastAsia="仿宋_GB2312"/>
                <w:color w:val="000000"/>
                <w:sz w:val="24"/>
                <w:szCs w:val="32"/>
              </w:rPr>
            </w:pPr>
            <w:r>
              <w:rPr>
                <w:rFonts w:hint="eastAsia" w:eastAsia="仿宋_GB2312"/>
                <w:color w:val="000000"/>
                <w:sz w:val="24"/>
                <w:szCs w:val="32"/>
              </w:rPr>
              <w:t>滑冰场地</w:t>
            </w:r>
          </w:p>
        </w:tc>
        <w:tc>
          <w:tcPr>
            <w:tcW w:w="1663" w:type="dxa"/>
            <w:noWrap w:val="0"/>
            <w:vAlign w:val="center"/>
          </w:tcPr>
          <w:p>
            <w:pPr>
              <w:tabs>
                <w:tab w:val="left" w:pos="4200"/>
              </w:tabs>
              <w:spacing w:line="360" w:lineRule="exact"/>
              <w:jc w:val="center"/>
              <w:rPr>
                <w:rFonts w:eastAsia="仿宋_GB2312"/>
                <w:color w:val="000000"/>
                <w:sz w:val="24"/>
                <w:szCs w:val="32"/>
              </w:rPr>
            </w:pPr>
            <w:r>
              <w:rPr>
                <w:rFonts w:hint="eastAsia" w:eastAsia="仿宋_GB2312"/>
                <w:color w:val="000000"/>
                <w:sz w:val="24"/>
                <w:szCs w:val="32"/>
              </w:rPr>
              <w:t>个</w:t>
            </w:r>
          </w:p>
        </w:tc>
        <w:tc>
          <w:tcPr>
            <w:tcW w:w="1543" w:type="dxa"/>
            <w:noWrap w:val="0"/>
            <w:vAlign w:val="center"/>
          </w:tcPr>
          <w:p>
            <w:pPr>
              <w:tabs>
                <w:tab w:val="left" w:pos="4200"/>
              </w:tabs>
              <w:spacing w:line="360" w:lineRule="exact"/>
              <w:jc w:val="center"/>
              <w:rPr>
                <w:rFonts w:hint="default" w:ascii="Times New Roman" w:hAnsi="Times New Roman" w:eastAsia="仿宋_GB2312" w:cs="Times New Roman"/>
                <w:color w:val="000000"/>
                <w:sz w:val="24"/>
                <w:szCs w:val="32"/>
              </w:rPr>
            </w:pPr>
            <w:r>
              <w:rPr>
                <w:rFonts w:hint="default" w:ascii="Times New Roman" w:hAnsi="Times New Roman" w:eastAsia="仿宋_GB2312" w:cs="Times New Roman"/>
                <w:color w:val="000000"/>
                <w:sz w:val="24"/>
                <w:szCs w:val="32"/>
              </w:rPr>
              <w:t>1576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1836" w:type="dxa"/>
            <w:vMerge w:val="continue"/>
            <w:noWrap w:val="0"/>
            <w:vAlign w:val="center"/>
          </w:tcPr>
          <w:p>
            <w:pPr>
              <w:tabs>
                <w:tab w:val="left" w:pos="4200"/>
              </w:tabs>
              <w:spacing w:line="360" w:lineRule="exact"/>
              <w:ind w:firstLine="480" w:firstLineChars="200"/>
              <w:jc w:val="center"/>
              <w:rPr>
                <w:rFonts w:eastAsia="仿宋_GB2312"/>
                <w:color w:val="000000"/>
                <w:sz w:val="24"/>
                <w:szCs w:val="32"/>
              </w:rPr>
            </w:pPr>
          </w:p>
        </w:tc>
        <w:tc>
          <w:tcPr>
            <w:tcW w:w="2316" w:type="dxa"/>
            <w:noWrap w:val="0"/>
            <w:vAlign w:val="center"/>
          </w:tcPr>
          <w:p>
            <w:pPr>
              <w:tabs>
                <w:tab w:val="left" w:pos="4200"/>
              </w:tabs>
              <w:spacing w:line="360" w:lineRule="exact"/>
              <w:jc w:val="center"/>
              <w:rPr>
                <w:rFonts w:eastAsia="仿宋_GB2312"/>
                <w:color w:val="000000"/>
                <w:sz w:val="24"/>
                <w:szCs w:val="32"/>
              </w:rPr>
            </w:pPr>
            <w:r>
              <w:rPr>
                <w:rFonts w:hint="eastAsia" w:eastAsia="仿宋_GB2312"/>
                <w:color w:val="000000"/>
                <w:sz w:val="24"/>
                <w:szCs w:val="32"/>
              </w:rPr>
              <w:t>滑雪场地</w:t>
            </w:r>
          </w:p>
        </w:tc>
        <w:tc>
          <w:tcPr>
            <w:tcW w:w="1663" w:type="dxa"/>
            <w:noWrap w:val="0"/>
            <w:vAlign w:val="center"/>
          </w:tcPr>
          <w:p>
            <w:pPr>
              <w:tabs>
                <w:tab w:val="left" w:pos="4200"/>
              </w:tabs>
              <w:spacing w:line="360" w:lineRule="exact"/>
              <w:jc w:val="center"/>
              <w:rPr>
                <w:rFonts w:eastAsia="仿宋_GB2312"/>
                <w:color w:val="000000"/>
                <w:sz w:val="24"/>
                <w:szCs w:val="32"/>
              </w:rPr>
            </w:pPr>
            <w:r>
              <w:rPr>
                <w:rFonts w:hint="eastAsia" w:eastAsia="仿宋_GB2312"/>
                <w:color w:val="000000"/>
                <w:sz w:val="24"/>
                <w:szCs w:val="32"/>
              </w:rPr>
              <w:t>个</w:t>
            </w:r>
          </w:p>
        </w:tc>
        <w:tc>
          <w:tcPr>
            <w:tcW w:w="1543" w:type="dxa"/>
            <w:noWrap w:val="0"/>
            <w:vAlign w:val="center"/>
          </w:tcPr>
          <w:p>
            <w:pPr>
              <w:tabs>
                <w:tab w:val="left" w:pos="4200"/>
              </w:tabs>
              <w:spacing w:line="360" w:lineRule="exact"/>
              <w:jc w:val="center"/>
              <w:rPr>
                <w:rFonts w:hint="default" w:ascii="Times New Roman" w:hAnsi="Times New Roman" w:eastAsia="仿宋_GB2312" w:cs="Times New Roman"/>
                <w:color w:val="000000"/>
                <w:sz w:val="24"/>
                <w:szCs w:val="32"/>
              </w:rPr>
            </w:pPr>
            <w:r>
              <w:rPr>
                <w:rFonts w:hint="default" w:ascii="Times New Roman" w:hAnsi="Times New Roman" w:eastAsia="仿宋_GB2312" w:cs="Times New Roman"/>
                <w:color w:val="000000"/>
                <w:sz w:val="24"/>
                <w:szCs w:val="32"/>
              </w:rPr>
              <w:t>876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1836" w:type="dxa"/>
            <w:vMerge w:val="restart"/>
            <w:noWrap w:val="0"/>
            <w:vAlign w:val="center"/>
          </w:tcPr>
          <w:p>
            <w:pPr>
              <w:tabs>
                <w:tab w:val="left" w:pos="4200"/>
              </w:tabs>
              <w:spacing w:line="360" w:lineRule="exact"/>
              <w:jc w:val="center"/>
              <w:rPr>
                <w:rFonts w:eastAsia="仿宋_GB2312"/>
                <w:color w:val="000000"/>
                <w:sz w:val="24"/>
                <w:szCs w:val="32"/>
              </w:rPr>
            </w:pPr>
            <w:r>
              <w:rPr>
                <w:rFonts w:hint="eastAsia" w:eastAsia="仿宋_GB2312"/>
                <w:color w:val="000000"/>
                <w:sz w:val="24"/>
                <w:szCs w:val="32"/>
              </w:rPr>
              <w:t>体育健身场地</w:t>
            </w:r>
          </w:p>
        </w:tc>
        <w:tc>
          <w:tcPr>
            <w:tcW w:w="2316" w:type="dxa"/>
            <w:noWrap w:val="0"/>
            <w:vAlign w:val="center"/>
          </w:tcPr>
          <w:p>
            <w:pPr>
              <w:tabs>
                <w:tab w:val="left" w:pos="4200"/>
              </w:tabs>
              <w:spacing w:line="360" w:lineRule="exact"/>
              <w:jc w:val="center"/>
              <w:rPr>
                <w:rFonts w:eastAsia="仿宋_GB2312"/>
                <w:color w:val="000000"/>
                <w:sz w:val="24"/>
                <w:szCs w:val="32"/>
              </w:rPr>
            </w:pPr>
            <w:r>
              <w:rPr>
                <w:rFonts w:hint="eastAsia" w:eastAsia="仿宋_GB2312"/>
                <w:color w:val="000000"/>
                <w:sz w:val="24"/>
                <w:szCs w:val="32"/>
              </w:rPr>
              <w:t>全民健身路径</w:t>
            </w:r>
          </w:p>
        </w:tc>
        <w:tc>
          <w:tcPr>
            <w:tcW w:w="1663" w:type="dxa"/>
            <w:noWrap w:val="0"/>
            <w:vAlign w:val="center"/>
          </w:tcPr>
          <w:p>
            <w:pPr>
              <w:tabs>
                <w:tab w:val="left" w:pos="4200"/>
              </w:tabs>
              <w:spacing w:line="360" w:lineRule="exact"/>
              <w:jc w:val="center"/>
              <w:rPr>
                <w:rFonts w:eastAsia="仿宋_GB2312"/>
                <w:color w:val="000000"/>
                <w:sz w:val="24"/>
                <w:szCs w:val="32"/>
              </w:rPr>
            </w:pPr>
            <w:r>
              <w:rPr>
                <w:rFonts w:hint="eastAsia" w:eastAsia="仿宋_GB2312"/>
                <w:color w:val="000000"/>
                <w:sz w:val="24"/>
                <w:szCs w:val="32"/>
              </w:rPr>
              <w:t>万个</w:t>
            </w:r>
          </w:p>
        </w:tc>
        <w:tc>
          <w:tcPr>
            <w:tcW w:w="1543" w:type="dxa"/>
            <w:noWrap w:val="0"/>
            <w:vAlign w:val="center"/>
          </w:tcPr>
          <w:p>
            <w:pPr>
              <w:tabs>
                <w:tab w:val="left" w:pos="4200"/>
              </w:tabs>
              <w:spacing w:line="360" w:lineRule="exact"/>
              <w:jc w:val="center"/>
              <w:rPr>
                <w:rFonts w:hint="default" w:ascii="Times New Roman" w:hAnsi="Times New Roman" w:eastAsia="仿宋_GB2312" w:cs="Times New Roman"/>
                <w:color w:val="000000"/>
                <w:sz w:val="24"/>
                <w:szCs w:val="32"/>
              </w:rPr>
            </w:pPr>
            <w:r>
              <w:rPr>
                <w:rFonts w:hint="default" w:ascii="Times New Roman" w:hAnsi="Times New Roman" w:eastAsia="仿宋_GB2312" w:cs="Times New Roman"/>
                <w:color w:val="000000"/>
                <w:sz w:val="24"/>
                <w:szCs w:val="32"/>
              </w:rPr>
              <w:t>98.02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1836" w:type="dxa"/>
            <w:vMerge w:val="continue"/>
            <w:noWrap w:val="0"/>
            <w:vAlign w:val="center"/>
          </w:tcPr>
          <w:p>
            <w:pPr>
              <w:tabs>
                <w:tab w:val="left" w:pos="4200"/>
              </w:tabs>
              <w:spacing w:line="360" w:lineRule="exact"/>
              <w:ind w:firstLine="480" w:firstLineChars="200"/>
              <w:jc w:val="center"/>
              <w:rPr>
                <w:rFonts w:eastAsia="仿宋_GB2312"/>
                <w:color w:val="000000"/>
                <w:sz w:val="24"/>
                <w:szCs w:val="32"/>
              </w:rPr>
            </w:pPr>
          </w:p>
        </w:tc>
        <w:tc>
          <w:tcPr>
            <w:tcW w:w="2316" w:type="dxa"/>
            <w:noWrap w:val="0"/>
            <w:vAlign w:val="center"/>
          </w:tcPr>
          <w:p>
            <w:pPr>
              <w:tabs>
                <w:tab w:val="left" w:pos="4200"/>
              </w:tabs>
              <w:spacing w:line="360" w:lineRule="exact"/>
              <w:jc w:val="center"/>
              <w:rPr>
                <w:rFonts w:eastAsia="仿宋_GB2312"/>
                <w:color w:val="000000"/>
                <w:sz w:val="24"/>
                <w:szCs w:val="32"/>
              </w:rPr>
            </w:pPr>
            <w:r>
              <w:rPr>
                <w:rFonts w:hint="eastAsia" w:eastAsia="仿宋_GB2312"/>
                <w:color w:val="000000"/>
                <w:sz w:val="24"/>
                <w:szCs w:val="32"/>
              </w:rPr>
              <w:t>健身房</w:t>
            </w:r>
          </w:p>
        </w:tc>
        <w:tc>
          <w:tcPr>
            <w:tcW w:w="1663" w:type="dxa"/>
            <w:noWrap w:val="0"/>
            <w:vAlign w:val="center"/>
          </w:tcPr>
          <w:p>
            <w:pPr>
              <w:tabs>
                <w:tab w:val="left" w:pos="4200"/>
              </w:tabs>
              <w:spacing w:line="360" w:lineRule="exact"/>
              <w:jc w:val="center"/>
              <w:rPr>
                <w:rFonts w:eastAsia="仿宋_GB2312"/>
                <w:color w:val="000000"/>
                <w:sz w:val="24"/>
                <w:szCs w:val="32"/>
              </w:rPr>
            </w:pPr>
            <w:r>
              <w:rPr>
                <w:rFonts w:hint="eastAsia" w:eastAsia="仿宋_GB2312"/>
                <w:color w:val="000000"/>
                <w:sz w:val="24"/>
                <w:szCs w:val="32"/>
              </w:rPr>
              <w:t>万个</w:t>
            </w:r>
          </w:p>
        </w:tc>
        <w:tc>
          <w:tcPr>
            <w:tcW w:w="1543" w:type="dxa"/>
            <w:noWrap w:val="0"/>
            <w:vAlign w:val="center"/>
          </w:tcPr>
          <w:p>
            <w:pPr>
              <w:tabs>
                <w:tab w:val="left" w:pos="4200"/>
              </w:tabs>
              <w:spacing w:line="360" w:lineRule="exact"/>
              <w:jc w:val="center"/>
              <w:rPr>
                <w:rFonts w:hint="default" w:ascii="Times New Roman" w:hAnsi="Times New Roman" w:eastAsia="仿宋_GB2312" w:cs="Times New Roman"/>
                <w:color w:val="000000"/>
                <w:sz w:val="24"/>
                <w:szCs w:val="32"/>
              </w:rPr>
            </w:pPr>
            <w:r>
              <w:rPr>
                <w:rFonts w:hint="default" w:ascii="Times New Roman" w:hAnsi="Times New Roman" w:eastAsia="仿宋_GB2312" w:cs="Times New Roman"/>
                <w:color w:val="000000"/>
                <w:sz w:val="24"/>
                <w:szCs w:val="32"/>
              </w:rPr>
              <w:t>14.29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1836" w:type="dxa"/>
            <w:vMerge w:val="continue"/>
            <w:noWrap w:val="0"/>
            <w:vAlign w:val="center"/>
          </w:tcPr>
          <w:p>
            <w:pPr>
              <w:tabs>
                <w:tab w:val="left" w:pos="4200"/>
              </w:tabs>
              <w:spacing w:line="360" w:lineRule="exact"/>
              <w:ind w:firstLine="480" w:firstLineChars="200"/>
              <w:jc w:val="center"/>
              <w:rPr>
                <w:rFonts w:eastAsia="仿宋_GB2312"/>
                <w:color w:val="000000"/>
                <w:sz w:val="24"/>
                <w:szCs w:val="32"/>
              </w:rPr>
            </w:pPr>
          </w:p>
        </w:tc>
        <w:tc>
          <w:tcPr>
            <w:tcW w:w="2316" w:type="dxa"/>
            <w:noWrap w:val="0"/>
            <w:vAlign w:val="center"/>
          </w:tcPr>
          <w:p>
            <w:pPr>
              <w:tabs>
                <w:tab w:val="left" w:pos="4200"/>
              </w:tabs>
              <w:spacing w:line="360" w:lineRule="exact"/>
              <w:jc w:val="center"/>
              <w:rPr>
                <w:rFonts w:eastAsia="仿宋_GB2312"/>
                <w:color w:val="000000"/>
                <w:sz w:val="24"/>
                <w:szCs w:val="32"/>
              </w:rPr>
            </w:pPr>
            <w:r>
              <w:rPr>
                <w:rFonts w:hint="eastAsia" w:eastAsia="仿宋_GB2312"/>
                <w:color w:val="000000"/>
                <w:sz w:val="24"/>
                <w:szCs w:val="32"/>
              </w:rPr>
              <w:t>健身步道</w:t>
            </w:r>
          </w:p>
        </w:tc>
        <w:tc>
          <w:tcPr>
            <w:tcW w:w="1663" w:type="dxa"/>
            <w:noWrap w:val="0"/>
            <w:vAlign w:val="center"/>
          </w:tcPr>
          <w:p>
            <w:pPr>
              <w:tabs>
                <w:tab w:val="left" w:pos="4200"/>
              </w:tabs>
              <w:spacing w:line="360" w:lineRule="exact"/>
              <w:jc w:val="center"/>
              <w:rPr>
                <w:rFonts w:eastAsia="仿宋_GB2312"/>
                <w:color w:val="000000"/>
                <w:sz w:val="24"/>
                <w:szCs w:val="32"/>
              </w:rPr>
            </w:pPr>
            <w:r>
              <w:rPr>
                <w:rFonts w:hint="eastAsia" w:eastAsia="仿宋_GB2312"/>
                <w:color w:val="000000"/>
                <w:sz w:val="24"/>
                <w:szCs w:val="32"/>
              </w:rPr>
              <w:t>万个</w:t>
            </w:r>
          </w:p>
        </w:tc>
        <w:tc>
          <w:tcPr>
            <w:tcW w:w="1543" w:type="dxa"/>
            <w:noWrap w:val="0"/>
            <w:vAlign w:val="center"/>
          </w:tcPr>
          <w:p>
            <w:pPr>
              <w:tabs>
                <w:tab w:val="left" w:pos="4200"/>
              </w:tabs>
              <w:spacing w:line="360" w:lineRule="exact"/>
              <w:jc w:val="center"/>
              <w:rPr>
                <w:rFonts w:hint="default" w:ascii="Times New Roman" w:hAnsi="Times New Roman" w:eastAsia="仿宋_GB2312" w:cs="Times New Roman"/>
                <w:color w:val="000000"/>
                <w:sz w:val="24"/>
                <w:szCs w:val="32"/>
              </w:rPr>
            </w:pPr>
            <w:r>
              <w:rPr>
                <w:rFonts w:hint="default" w:ascii="Times New Roman" w:hAnsi="Times New Roman" w:eastAsia="仿宋_GB2312" w:cs="Times New Roman"/>
                <w:color w:val="000000"/>
                <w:sz w:val="24"/>
                <w:szCs w:val="32"/>
              </w:rPr>
              <w:t>12.78</w:t>
            </w:r>
          </w:p>
        </w:tc>
      </w:tr>
    </w:tbl>
    <w:p>
      <w:pPr>
        <w:keepNext w:val="0"/>
        <w:keepLines w:val="0"/>
        <w:pageBreakBefore w:val="0"/>
        <w:widowControl/>
        <w:kinsoku/>
        <w:wordWrap/>
        <w:overflowPunct/>
        <w:topLinePunct w:val="0"/>
        <w:autoSpaceDE/>
        <w:autoSpaceDN/>
        <w:bidi w:val="0"/>
        <w:adjustRightInd/>
        <w:snapToGrid/>
        <w:spacing w:line="620" w:lineRule="exact"/>
        <w:ind w:right="0" w:rightChars="0" w:firstLine="720" w:firstLineChars="200"/>
        <w:jc w:val="left"/>
        <w:textAlignment w:val="auto"/>
        <w:outlineLvl w:val="9"/>
        <w:rPr>
          <w:rFonts w:hint="eastAsia" w:ascii="Times New Roman" w:hAnsi="Times New Roman" w:eastAsia="仿宋_GB2312" w:cs="Times New Roman"/>
          <w:i w:val="0"/>
          <w:caps w:val="0"/>
          <w:color w:val="auto"/>
          <w:spacing w:val="0"/>
          <w:kern w:val="0"/>
          <w:sz w:val="36"/>
          <w:szCs w:val="36"/>
          <w:u w:val="none"/>
          <w:shd w:val="clear" w:color="auto" w:fill="FFFFFF"/>
          <w:lang w:val="en-US" w:eastAsia="zh-CN" w:bidi="ar"/>
        </w:rPr>
      </w:pPr>
    </w:p>
    <w:p>
      <w:pPr>
        <w:keepNext w:val="0"/>
        <w:keepLines w:val="0"/>
        <w:pageBreakBefore w:val="0"/>
        <w:widowControl/>
        <w:kinsoku/>
        <w:wordWrap/>
        <w:overflowPunct/>
        <w:topLinePunct w:val="0"/>
        <w:autoSpaceDE/>
        <w:autoSpaceDN/>
        <w:bidi w:val="0"/>
        <w:adjustRightInd/>
        <w:snapToGrid/>
        <w:spacing w:line="600" w:lineRule="exact"/>
        <w:ind w:right="0" w:rightChars="0" w:firstLine="640" w:firstLineChars="200"/>
        <w:jc w:val="left"/>
        <w:textAlignment w:val="auto"/>
        <w:outlineLvl w:val="9"/>
        <w:rPr>
          <w:rFonts w:hint="eastAsia" w:ascii="Times New Roman" w:hAnsi="Times New Roman" w:eastAsia="仿宋_GB2312" w:cs="Times New Roman"/>
          <w:i w:val="0"/>
          <w:caps w:val="0"/>
          <w:color w:val="auto"/>
          <w:spacing w:val="-6"/>
          <w:kern w:val="0"/>
          <w:sz w:val="32"/>
          <w:szCs w:val="32"/>
          <w:u w:val="none"/>
          <w:shd w:val="clear" w:color="auto" w:fill="FFFFFF"/>
          <w:lang w:val="en-US" w:eastAsia="zh-CN" w:bidi="ar"/>
        </w:rPr>
      </w:pPr>
      <w:r>
        <w:rPr>
          <w:rFonts w:hint="eastAsia" w:ascii="Times New Roman" w:hAnsi="Times New Roman" w:eastAsia="仿宋_GB2312" w:cs="Times New Roman"/>
          <w:i w:val="0"/>
          <w:caps w:val="0"/>
          <w:color w:val="auto"/>
          <w:spacing w:val="0"/>
          <w:kern w:val="0"/>
          <w:sz w:val="32"/>
          <w:szCs w:val="32"/>
          <w:u w:val="none"/>
          <w:shd w:val="clear" w:color="auto" w:fill="FFFFFF"/>
          <w:lang w:val="en-US" w:eastAsia="zh-CN" w:bidi="ar"/>
        </w:rPr>
        <w:t>1．</w:t>
      </w:r>
      <w:r>
        <w:rPr>
          <w:rFonts w:hint="eastAsia" w:ascii="Times New Roman" w:hAnsi="Times New Roman" w:eastAsia="仿宋_GB2312" w:cs="Times New Roman"/>
          <w:i w:val="0"/>
          <w:caps w:val="0"/>
          <w:color w:val="auto"/>
          <w:spacing w:val="-6"/>
          <w:kern w:val="0"/>
          <w:sz w:val="32"/>
          <w:szCs w:val="32"/>
          <w:u w:val="none"/>
          <w:shd w:val="clear" w:color="auto" w:fill="FFFFFF"/>
          <w:lang w:val="en-US" w:eastAsia="zh-CN" w:bidi="ar"/>
        </w:rPr>
        <w:t>2019～2022年全国体育场地面积增长最快的年份是：</w:t>
      </w:r>
    </w:p>
    <w:p>
      <w:pPr>
        <w:keepNext w:val="0"/>
        <w:keepLines w:val="0"/>
        <w:pageBreakBefore w:val="0"/>
        <w:widowControl/>
        <w:kinsoku/>
        <w:wordWrap/>
        <w:overflowPunct/>
        <w:topLinePunct w:val="0"/>
        <w:autoSpaceDE/>
        <w:autoSpaceDN/>
        <w:bidi w:val="0"/>
        <w:adjustRightInd/>
        <w:snapToGrid/>
        <w:spacing w:line="600" w:lineRule="exact"/>
        <w:ind w:right="0" w:rightChars="0" w:firstLine="640" w:firstLineChars="200"/>
        <w:jc w:val="left"/>
        <w:textAlignment w:val="auto"/>
        <w:outlineLvl w:val="9"/>
        <w:rPr>
          <w:rFonts w:hint="eastAsia" w:ascii="Times New Roman" w:hAnsi="Times New Roman" w:eastAsia="仿宋_GB2312" w:cs="Times New Roman"/>
          <w:i w:val="0"/>
          <w:caps w:val="0"/>
          <w:color w:val="auto"/>
          <w:spacing w:val="0"/>
          <w:kern w:val="0"/>
          <w:sz w:val="32"/>
          <w:szCs w:val="32"/>
          <w:u w:val="none"/>
          <w:shd w:val="clear" w:color="auto" w:fill="FFFFFF"/>
          <w:lang w:val="en-US" w:eastAsia="zh-CN" w:bidi="ar"/>
        </w:rPr>
      </w:pPr>
      <w:r>
        <w:rPr>
          <w:rFonts w:hint="eastAsia" w:ascii="Times New Roman" w:hAnsi="Times New Roman" w:eastAsia="仿宋_GB2312" w:cs="Times New Roman"/>
          <w:i w:val="0"/>
          <w:caps w:val="0"/>
          <w:color w:val="auto"/>
          <w:spacing w:val="0"/>
          <w:kern w:val="0"/>
          <w:sz w:val="32"/>
          <w:szCs w:val="32"/>
          <w:u w:val="none"/>
          <w:shd w:val="clear" w:color="auto" w:fill="FFFFFF"/>
          <w:lang w:val="en-US" w:eastAsia="zh-CN" w:bidi="ar"/>
        </w:rPr>
        <w:t>A．2019年</w:t>
      </w:r>
      <w:r>
        <w:rPr>
          <w:rFonts w:hint="eastAsia" w:ascii="Times New Roman" w:hAnsi="Times New Roman" w:eastAsia="仿宋_GB2312" w:cs="Times New Roman"/>
          <w:i w:val="0"/>
          <w:caps w:val="0"/>
          <w:color w:val="auto"/>
          <w:spacing w:val="0"/>
          <w:kern w:val="0"/>
          <w:sz w:val="32"/>
          <w:szCs w:val="32"/>
          <w:u w:val="none"/>
          <w:shd w:val="clear" w:color="auto" w:fill="FFFFFF"/>
          <w:lang w:val="en-US" w:eastAsia="zh-CN" w:bidi="ar"/>
        </w:rPr>
        <w:tab/>
      </w:r>
      <w:r>
        <w:rPr>
          <w:rFonts w:hint="eastAsia" w:ascii="Times New Roman" w:hAnsi="Times New Roman" w:eastAsia="仿宋_GB2312" w:cs="Times New Roman"/>
          <w:i w:val="0"/>
          <w:caps w:val="0"/>
          <w:color w:val="auto"/>
          <w:spacing w:val="0"/>
          <w:kern w:val="0"/>
          <w:sz w:val="32"/>
          <w:szCs w:val="32"/>
          <w:u w:val="none"/>
          <w:shd w:val="clear" w:color="auto" w:fill="FFFFFF"/>
          <w:lang w:val="en-US" w:eastAsia="zh-CN" w:bidi="ar"/>
        </w:rPr>
        <w:tab/>
      </w:r>
      <w:r>
        <w:rPr>
          <w:rFonts w:hint="eastAsia" w:ascii="Times New Roman" w:hAnsi="Times New Roman" w:eastAsia="仿宋_GB2312" w:cs="Times New Roman"/>
          <w:i w:val="0"/>
          <w:caps w:val="0"/>
          <w:color w:val="auto"/>
          <w:spacing w:val="0"/>
          <w:kern w:val="0"/>
          <w:sz w:val="32"/>
          <w:szCs w:val="32"/>
          <w:u w:val="none"/>
          <w:shd w:val="clear" w:color="auto" w:fill="FFFFFF"/>
          <w:lang w:val="en-US" w:eastAsia="zh-CN" w:bidi="ar"/>
        </w:rPr>
        <w:tab/>
      </w:r>
      <w:r>
        <w:rPr>
          <w:rFonts w:hint="eastAsia" w:ascii="Times New Roman" w:hAnsi="Times New Roman" w:eastAsia="仿宋_GB2312" w:cs="Times New Roman"/>
          <w:i w:val="0"/>
          <w:caps w:val="0"/>
          <w:color w:val="auto"/>
          <w:spacing w:val="0"/>
          <w:kern w:val="0"/>
          <w:sz w:val="32"/>
          <w:szCs w:val="32"/>
          <w:u w:val="none"/>
          <w:shd w:val="clear" w:color="auto" w:fill="FFFFFF"/>
          <w:lang w:val="en-US" w:eastAsia="zh-CN" w:bidi="ar"/>
        </w:rPr>
        <w:tab/>
      </w:r>
      <w:r>
        <w:rPr>
          <w:rFonts w:hint="eastAsia" w:ascii="Times New Roman" w:hAnsi="Times New Roman" w:eastAsia="仿宋_GB2312" w:cs="Times New Roman"/>
          <w:i w:val="0"/>
          <w:caps w:val="0"/>
          <w:color w:val="auto"/>
          <w:spacing w:val="0"/>
          <w:kern w:val="0"/>
          <w:sz w:val="32"/>
          <w:szCs w:val="32"/>
          <w:u w:val="none"/>
          <w:shd w:val="clear" w:color="auto" w:fill="FFFFFF"/>
          <w:lang w:val="en-US" w:eastAsia="zh-CN" w:bidi="ar"/>
        </w:rPr>
        <w:tab/>
      </w:r>
      <w:r>
        <w:rPr>
          <w:rFonts w:hint="eastAsia" w:ascii="Times New Roman" w:hAnsi="Times New Roman" w:eastAsia="仿宋_GB2312" w:cs="Times New Roman"/>
          <w:i w:val="0"/>
          <w:caps w:val="0"/>
          <w:color w:val="auto"/>
          <w:spacing w:val="0"/>
          <w:kern w:val="0"/>
          <w:sz w:val="32"/>
          <w:szCs w:val="32"/>
          <w:u w:val="none"/>
          <w:shd w:val="clear" w:color="auto" w:fill="FFFFFF"/>
          <w:lang w:val="en-US" w:eastAsia="zh-CN" w:bidi="ar"/>
        </w:rPr>
        <w:tab/>
      </w:r>
      <w:r>
        <w:rPr>
          <w:rFonts w:hint="eastAsia" w:ascii="Times New Roman" w:hAnsi="Times New Roman" w:eastAsia="仿宋_GB2312" w:cs="Times New Roman"/>
          <w:i w:val="0"/>
          <w:caps w:val="0"/>
          <w:color w:val="auto"/>
          <w:spacing w:val="0"/>
          <w:kern w:val="0"/>
          <w:sz w:val="32"/>
          <w:szCs w:val="32"/>
          <w:u w:val="none"/>
          <w:shd w:val="clear" w:color="auto" w:fill="FFFFFF"/>
          <w:lang w:val="en-US" w:eastAsia="zh-CN" w:bidi="ar"/>
        </w:rPr>
        <w:tab/>
      </w:r>
      <w:r>
        <w:rPr>
          <w:rFonts w:hint="eastAsia" w:ascii="Times New Roman" w:hAnsi="Times New Roman" w:eastAsia="仿宋_GB2312" w:cs="Times New Roman"/>
          <w:i w:val="0"/>
          <w:caps w:val="0"/>
          <w:color w:val="auto"/>
          <w:spacing w:val="0"/>
          <w:kern w:val="0"/>
          <w:sz w:val="32"/>
          <w:szCs w:val="32"/>
          <w:u w:val="none"/>
          <w:shd w:val="clear" w:color="auto" w:fill="FFFFFF"/>
          <w:lang w:val="en-US" w:eastAsia="zh-CN" w:bidi="ar"/>
        </w:rPr>
        <w:t>B．2020年</w:t>
      </w:r>
    </w:p>
    <w:p>
      <w:pPr>
        <w:keepNext w:val="0"/>
        <w:keepLines w:val="0"/>
        <w:pageBreakBefore w:val="0"/>
        <w:widowControl/>
        <w:kinsoku/>
        <w:wordWrap/>
        <w:overflowPunct/>
        <w:topLinePunct w:val="0"/>
        <w:autoSpaceDE/>
        <w:autoSpaceDN/>
        <w:bidi w:val="0"/>
        <w:adjustRightInd/>
        <w:snapToGrid/>
        <w:spacing w:line="600" w:lineRule="exact"/>
        <w:ind w:right="0" w:rightChars="0" w:firstLine="640" w:firstLineChars="200"/>
        <w:jc w:val="left"/>
        <w:textAlignment w:val="auto"/>
        <w:outlineLvl w:val="9"/>
        <w:rPr>
          <w:rFonts w:hint="eastAsia" w:ascii="Times New Roman" w:hAnsi="Times New Roman" w:eastAsia="仿宋_GB2312" w:cs="Times New Roman"/>
          <w:i w:val="0"/>
          <w:caps w:val="0"/>
          <w:color w:val="auto"/>
          <w:spacing w:val="0"/>
          <w:kern w:val="0"/>
          <w:sz w:val="32"/>
          <w:szCs w:val="32"/>
          <w:u w:val="none"/>
          <w:shd w:val="clear" w:color="auto" w:fill="FFFFFF"/>
          <w:lang w:val="en-US" w:eastAsia="zh-CN" w:bidi="ar"/>
        </w:rPr>
      </w:pPr>
      <w:r>
        <w:rPr>
          <w:rFonts w:hint="eastAsia" w:ascii="Times New Roman" w:hAnsi="Times New Roman" w:eastAsia="仿宋_GB2312" w:cs="Times New Roman"/>
          <w:i w:val="0"/>
          <w:caps w:val="0"/>
          <w:color w:val="auto"/>
          <w:spacing w:val="0"/>
          <w:kern w:val="0"/>
          <w:sz w:val="32"/>
          <w:szCs w:val="32"/>
          <w:u w:val="none"/>
          <w:shd w:val="clear" w:color="auto" w:fill="FFFFFF"/>
          <w:lang w:val="en-US" w:eastAsia="zh-CN" w:bidi="ar"/>
        </w:rPr>
        <w:t>C．2021年</w:t>
      </w:r>
      <w:r>
        <w:rPr>
          <w:rFonts w:hint="eastAsia" w:ascii="Times New Roman" w:hAnsi="Times New Roman" w:eastAsia="仿宋_GB2312" w:cs="Times New Roman"/>
          <w:i w:val="0"/>
          <w:caps w:val="0"/>
          <w:color w:val="auto"/>
          <w:spacing w:val="0"/>
          <w:kern w:val="0"/>
          <w:sz w:val="32"/>
          <w:szCs w:val="32"/>
          <w:u w:val="none"/>
          <w:shd w:val="clear" w:color="auto" w:fill="FFFFFF"/>
          <w:lang w:val="en-US" w:eastAsia="zh-CN" w:bidi="ar"/>
        </w:rPr>
        <w:tab/>
      </w:r>
      <w:r>
        <w:rPr>
          <w:rFonts w:hint="eastAsia" w:ascii="Times New Roman" w:hAnsi="Times New Roman" w:eastAsia="仿宋_GB2312" w:cs="Times New Roman"/>
          <w:i w:val="0"/>
          <w:caps w:val="0"/>
          <w:color w:val="auto"/>
          <w:spacing w:val="0"/>
          <w:kern w:val="0"/>
          <w:sz w:val="32"/>
          <w:szCs w:val="32"/>
          <w:u w:val="none"/>
          <w:shd w:val="clear" w:color="auto" w:fill="FFFFFF"/>
          <w:lang w:val="en-US" w:eastAsia="zh-CN" w:bidi="ar"/>
        </w:rPr>
        <w:tab/>
      </w:r>
      <w:r>
        <w:rPr>
          <w:rFonts w:hint="eastAsia" w:ascii="Times New Roman" w:hAnsi="Times New Roman" w:eastAsia="仿宋_GB2312" w:cs="Times New Roman"/>
          <w:i w:val="0"/>
          <w:caps w:val="0"/>
          <w:color w:val="auto"/>
          <w:spacing w:val="0"/>
          <w:kern w:val="0"/>
          <w:sz w:val="32"/>
          <w:szCs w:val="32"/>
          <w:u w:val="none"/>
          <w:shd w:val="clear" w:color="auto" w:fill="FFFFFF"/>
          <w:lang w:val="en-US" w:eastAsia="zh-CN" w:bidi="ar"/>
        </w:rPr>
        <w:tab/>
      </w:r>
      <w:r>
        <w:rPr>
          <w:rFonts w:hint="eastAsia" w:ascii="Times New Roman" w:hAnsi="Times New Roman" w:eastAsia="仿宋_GB2312" w:cs="Times New Roman"/>
          <w:i w:val="0"/>
          <w:caps w:val="0"/>
          <w:color w:val="auto"/>
          <w:spacing w:val="0"/>
          <w:kern w:val="0"/>
          <w:sz w:val="32"/>
          <w:szCs w:val="32"/>
          <w:u w:val="none"/>
          <w:shd w:val="clear" w:color="auto" w:fill="FFFFFF"/>
          <w:lang w:val="en-US" w:eastAsia="zh-CN" w:bidi="ar"/>
        </w:rPr>
        <w:tab/>
      </w:r>
      <w:r>
        <w:rPr>
          <w:rFonts w:hint="eastAsia" w:ascii="Times New Roman" w:hAnsi="Times New Roman" w:eastAsia="仿宋_GB2312" w:cs="Times New Roman"/>
          <w:i w:val="0"/>
          <w:caps w:val="0"/>
          <w:color w:val="auto"/>
          <w:spacing w:val="0"/>
          <w:kern w:val="0"/>
          <w:sz w:val="32"/>
          <w:szCs w:val="32"/>
          <w:u w:val="none"/>
          <w:shd w:val="clear" w:color="auto" w:fill="FFFFFF"/>
          <w:lang w:val="en-US" w:eastAsia="zh-CN" w:bidi="ar"/>
        </w:rPr>
        <w:tab/>
      </w:r>
      <w:r>
        <w:rPr>
          <w:rFonts w:hint="eastAsia" w:ascii="Times New Roman" w:hAnsi="Times New Roman" w:eastAsia="仿宋_GB2312" w:cs="Times New Roman"/>
          <w:i w:val="0"/>
          <w:caps w:val="0"/>
          <w:color w:val="auto"/>
          <w:spacing w:val="0"/>
          <w:kern w:val="0"/>
          <w:sz w:val="32"/>
          <w:szCs w:val="32"/>
          <w:u w:val="none"/>
          <w:shd w:val="clear" w:color="auto" w:fill="FFFFFF"/>
          <w:lang w:val="en-US" w:eastAsia="zh-CN" w:bidi="ar"/>
        </w:rPr>
        <w:tab/>
      </w:r>
      <w:r>
        <w:rPr>
          <w:rFonts w:hint="eastAsia" w:ascii="Times New Roman" w:hAnsi="Times New Roman" w:eastAsia="仿宋_GB2312" w:cs="Times New Roman"/>
          <w:i w:val="0"/>
          <w:caps w:val="0"/>
          <w:color w:val="auto"/>
          <w:spacing w:val="0"/>
          <w:kern w:val="0"/>
          <w:sz w:val="32"/>
          <w:szCs w:val="32"/>
          <w:u w:val="none"/>
          <w:shd w:val="clear" w:color="auto" w:fill="FFFFFF"/>
          <w:lang w:val="en-US" w:eastAsia="zh-CN" w:bidi="ar"/>
        </w:rPr>
        <w:tab/>
      </w:r>
      <w:r>
        <w:rPr>
          <w:rFonts w:hint="eastAsia" w:ascii="Times New Roman" w:hAnsi="Times New Roman" w:eastAsia="仿宋_GB2312" w:cs="Times New Roman"/>
          <w:i w:val="0"/>
          <w:caps w:val="0"/>
          <w:color w:val="auto"/>
          <w:spacing w:val="0"/>
          <w:kern w:val="0"/>
          <w:sz w:val="32"/>
          <w:szCs w:val="32"/>
          <w:u w:val="none"/>
          <w:shd w:val="clear" w:color="auto" w:fill="FFFFFF"/>
          <w:lang w:val="en-US" w:eastAsia="zh-CN" w:bidi="ar"/>
        </w:rPr>
        <w:t>D．2022年</w:t>
      </w:r>
    </w:p>
    <w:p>
      <w:pPr>
        <w:keepNext w:val="0"/>
        <w:keepLines w:val="0"/>
        <w:pageBreakBefore w:val="0"/>
        <w:widowControl/>
        <w:kinsoku/>
        <w:wordWrap/>
        <w:overflowPunct/>
        <w:topLinePunct w:val="0"/>
        <w:autoSpaceDE/>
        <w:autoSpaceDN/>
        <w:bidi w:val="0"/>
        <w:adjustRightInd/>
        <w:snapToGrid/>
        <w:spacing w:line="600" w:lineRule="exact"/>
        <w:ind w:right="0" w:rightChars="0" w:firstLine="640" w:firstLineChars="200"/>
        <w:jc w:val="left"/>
        <w:textAlignment w:val="auto"/>
        <w:outlineLvl w:val="9"/>
        <w:rPr>
          <w:rFonts w:hint="eastAsia" w:ascii="黑体" w:hAnsi="黑体" w:eastAsia="黑体"/>
          <w:color w:val="auto"/>
          <w:sz w:val="32"/>
          <w:szCs w:val="32"/>
          <w:u w:val="none"/>
          <w:lang w:eastAsia="zh-CN"/>
        </w:rPr>
      </w:pPr>
      <w:r>
        <w:rPr>
          <w:rFonts w:hint="eastAsia" w:ascii="Times New Roman" w:hAnsi="Times New Roman" w:eastAsia="仿宋_GB2312" w:cs="Times New Roman"/>
          <w:i w:val="0"/>
          <w:caps w:val="0"/>
          <w:color w:val="auto"/>
          <w:spacing w:val="0"/>
          <w:kern w:val="0"/>
          <w:sz w:val="32"/>
          <w:szCs w:val="32"/>
          <w:u w:val="none"/>
          <w:shd w:val="clear" w:color="auto" w:fill="FFFFFF"/>
          <w:lang w:val="en-US" w:eastAsia="zh-CN" w:bidi="ar"/>
        </w:rPr>
        <w:t>（答案：A）</w:t>
      </w:r>
    </w:p>
    <w:p>
      <w:pPr>
        <w:keepNext w:val="0"/>
        <w:keepLines w:val="0"/>
        <w:pageBreakBefore w:val="0"/>
        <w:widowControl/>
        <w:kinsoku/>
        <w:wordWrap/>
        <w:overflowPunct/>
        <w:topLinePunct w:val="0"/>
        <w:autoSpaceDE/>
        <w:autoSpaceDN/>
        <w:bidi w:val="0"/>
        <w:adjustRightInd/>
        <w:snapToGrid/>
        <w:spacing w:line="600" w:lineRule="exact"/>
        <w:ind w:right="0" w:rightChars="0" w:firstLine="640" w:firstLineChars="200"/>
        <w:jc w:val="left"/>
        <w:textAlignment w:val="auto"/>
        <w:outlineLvl w:val="9"/>
        <w:rPr>
          <w:rFonts w:hint="eastAsia" w:ascii="Times New Roman" w:hAnsi="Times New Roman" w:eastAsia="仿宋_GB2312" w:cs="Times New Roman"/>
          <w:i w:val="0"/>
          <w:caps w:val="0"/>
          <w:color w:val="auto"/>
          <w:spacing w:val="0"/>
          <w:kern w:val="0"/>
          <w:sz w:val="32"/>
          <w:szCs w:val="32"/>
          <w:u w:val="none"/>
          <w:shd w:val="clear" w:color="auto" w:fill="FFFFFF"/>
          <w:lang w:val="en-US" w:eastAsia="zh-CN" w:bidi="ar"/>
        </w:rPr>
      </w:pPr>
      <w:r>
        <w:rPr>
          <w:rFonts w:hint="eastAsia" w:ascii="Times New Roman" w:hAnsi="Times New Roman" w:eastAsia="仿宋_GB2312" w:cs="Times New Roman"/>
          <w:i w:val="0"/>
          <w:caps w:val="0"/>
          <w:color w:val="auto"/>
          <w:spacing w:val="0"/>
          <w:kern w:val="0"/>
          <w:sz w:val="32"/>
          <w:szCs w:val="32"/>
          <w:u w:val="none"/>
          <w:shd w:val="clear" w:color="auto" w:fill="FFFFFF"/>
          <w:lang w:val="en-US" w:eastAsia="zh-CN" w:bidi="ar"/>
        </w:rPr>
        <w:t>2．2022年全国人均体育场地面积同比增量约为2018～2022年年均增长量的：</w:t>
      </w:r>
    </w:p>
    <w:p>
      <w:pPr>
        <w:keepNext w:val="0"/>
        <w:keepLines w:val="0"/>
        <w:pageBreakBefore w:val="0"/>
        <w:widowControl/>
        <w:kinsoku/>
        <w:wordWrap/>
        <w:overflowPunct/>
        <w:topLinePunct w:val="0"/>
        <w:autoSpaceDE/>
        <w:autoSpaceDN/>
        <w:bidi w:val="0"/>
        <w:adjustRightInd/>
        <w:snapToGrid/>
        <w:spacing w:line="600" w:lineRule="exact"/>
        <w:ind w:right="0" w:rightChars="0" w:firstLine="640" w:firstLineChars="200"/>
        <w:jc w:val="left"/>
        <w:textAlignment w:val="auto"/>
        <w:outlineLvl w:val="9"/>
        <w:rPr>
          <w:rFonts w:hint="eastAsia" w:ascii="Times New Roman" w:hAnsi="Times New Roman" w:eastAsia="仿宋_GB2312" w:cs="Times New Roman"/>
          <w:i w:val="0"/>
          <w:caps w:val="0"/>
          <w:color w:val="auto"/>
          <w:spacing w:val="0"/>
          <w:kern w:val="0"/>
          <w:sz w:val="32"/>
          <w:szCs w:val="32"/>
          <w:u w:val="none"/>
          <w:shd w:val="clear" w:color="auto" w:fill="FFFFFF"/>
          <w:lang w:val="en-US" w:eastAsia="zh-CN" w:bidi="ar"/>
        </w:rPr>
      </w:pPr>
      <w:r>
        <w:rPr>
          <w:rFonts w:hint="eastAsia" w:ascii="Times New Roman" w:hAnsi="Times New Roman" w:eastAsia="仿宋_GB2312" w:cs="Times New Roman"/>
          <w:i w:val="0"/>
          <w:caps w:val="0"/>
          <w:color w:val="auto"/>
          <w:spacing w:val="0"/>
          <w:kern w:val="0"/>
          <w:sz w:val="32"/>
          <w:szCs w:val="32"/>
          <w:u w:val="none"/>
          <w:shd w:val="clear" w:color="auto" w:fill="FFFFFF"/>
          <w:lang w:val="en-US" w:eastAsia="zh-CN" w:bidi="ar"/>
        </w:rPr>
        <w:t>A．108.7%</w:t>
      </w:r>
      <w:r>
        <w:rPr>
          <w:rFonts w:hint="eastAsia" w:ascii="Times New Roman" w:hAnsi="Times New Roman" w:eastAsia="仿宋_GB2312" w:cs="Times New Roman"/>
          <w:i w:val="0"/>
          <w:caps w:val="0"/>
          <w:color w:val="auto"/>
          <w:spacing w:val="0"/>
          <w:kern w:val="0"/>
          <w:sz w:val="32"/>
          <w:szCs w:val="32"/>
          <w:u w:val="none"/>
          <w:shd w:val="clear" w:color="auto" w:fill="FFFFFF"/>
          <w:lang w:val="en-US" w:eastAsia="zh-CN" w:bidi="ar"/>
        </w:rPr>
        <w:tab/>
      </w:r>
      <w:r>
        <w:rPr>
          <w:rFonts w:hint="eastAsia" w:ascii="Times New Roman" w:hAnsi="Times New Roman" w:eastAsia="仿宋_GB2312" w:cs="Times New Roman"/>
          <w:i w:val="0"/>
          <w:caps w:val="0"/>
          <w:color w:val="auto"/>
          <w:spacing w:val="0"/>
          <w:kern w:val="0"/>
          <w:sz w:val="32"/>
          <w:szCs w:val="32"/>
          <w:u w:val="none"/>
          <w:shd w:val="clear" w:color="auto" w:fill="FFFFFF"/>
          <w:lang w:val="en-US" w:eastAsia="zh-CN" w:bidi="ar"/>
        </w:rPr>
        <w:tab/>
      </w:r>
      <w:r>
        <w:rPr>
          <w:rFonts w:hint="eastAsia" w:ascii="Times New Roman" w:hAnsi="Times New Roman" w:eastAsia="仿宋_GB2312" w:cs="Times New Roman"/>
          <w:i w:val="0"/>
          <w:caps w:val="0"/>
          <w:color w:val="auto"/>
          <w:spacing w:val="0"/>
          <w:kern w:val="0"/>
          <w:sz w:val="32"/>
          <w:szCs w:val="32"/>
          <w:u w:val="none"/>
          <w:shd w:val="clear" w:color="auto" w:fill="FFFFFF"/>
          <w:lang w:val="en-US" w:eastAsia="zh-CN" w:bidi="ar"/>
        </w:rPr>
        <w:tab/>
      </w:r>
      <w:r>
        <w:rPr>
          <w:rFonts w:hint="eastAsia" w:ascii="Times New Roman" w:hAnsi="Times New Roman" w:eastAsia="仿宋_GB2312" w:cs="Times New Roman"/>
          <w:i w:val="0"/>
          <w:caps w:val="0"/>
          <w:color w:val="auto"/>
          <w:spacing w:val="0"/>
          <w:kern w:val="0"/>
          <w:sz w:val="32"/>
          <w:szCs w:val="32"/>
          <w:u w:val="none"/>
          <w:shd w:val="clear" w:color="auto" w:fill="FFFFFF"/>
          <w:lang w:val="en-US" w:eastAsia="zh-CN" w:bidi="ar"/>
        </w:rPr>
        <w:tab/>
      </w:r>
      <w:r>
        <w:rPr>
          <w:rFonts w:hint="eastAsia" w:ascii="Times New Roman" w:hAnsi="Times New Roman" w:eastAsia="仿宋_GB2312" w:cs="Times New Roman"/>
          <w:i w:val="0"/>
          <w:caps w:val="0"/>
          <w:color w:val="auto"/>
          <w:spacing w:val="0"/>
          <w:kern w:val="0"/>
          <w:sz w:val="32"/>
          <w:szCs w:val="32"/>
          <w:u w:val="none"/>
          <w:shd w:val="clear" w:color="auto" w:fill="FFFFFF"/>
          <w:lang w:val="en-US" w:eastAsia="zh-CN" w:bidi="ar"/>
        </w:rPr>
        <w:tab/>
      </w:r>
      <w:r>
        <w:rPr>
          <w:rFonts w:hint="eastAsia" w:ascii="Times New Roman" w:hAnsi="Times New Roman" w:eastAsia="仿宋_GB2312" w:cs="Times New Roman"/>
          <w:i w:val="0"/>
          <w:caps w:val="0"/>
          <w:color w:val="auto"/>
          <w:spacing w:val="0"/>
          <w:kern w:val="0"/>
          <w:sz w:val="32"/>
          <w:szCs w:val="32"/>
          <w:u w:val="none"/>
          <w:shd w:val="clear" w:color="auto" w:fill="FFFFFF"/>
          <w:lang w:val="en-US" w:eastAsia="zh-CN" w:bidi="ar"/>
        </w:rPr>
        <w:tab/>
      </w:r>
      <w:r>
        <w:rPr>
          <w:rFonts w:hint="eastAsia" w:ascii="Times New Roman" w:hAnsi="Times New Roman" w:eastAsia="仿宋_GB2312" w:cs="Times New Roman"/>
          <w:i w:val="0"/>
          <w:caps w:val="0"/>
          <w:color w:val="auto"/>
          <w:spacing w:val="0"/>
          <w:kern w:val="0"/>
          <w:sz w:val="32"/>
          <w:szCs w:val="32"/>
          <w:u w:val="none"/>
          <w:shd w:val="clear" w:color="auto" w:fill="FFFFFF"/>
          <w:lang w:val="en-US" w:eastAsia="zh-CN" w:bidi="ar"/>
        </w:rPr>
        <w:tab/>
      </w:r>
      <w:r>
        <w:rPr>
          <w:rFonts w:hint="eastAsia" w:ascii="Times New Roman" w:hAnsi="Times New Roman" w:eastAsia="仿宋_GB2312" w:cs="Times New Roman"/>
          <w:i w:val="0"/>
          <w:caps w:val="0"/>
          <w:color w:val="auto"/>
          <w:spacing w:val="0"/>
          <w:kern w:val="0"/>
          <w:sz w:val="32"/>
          <w:szCs w:val="32"/>
          <w:u w:val="none"/>
          <w:shd w:val="clear" w:color="auto" w:fill="FFFFFF"/>
          <w:lang w:val="en-US" w:eastAsia="zh-CN" w:bidi="ar"/>
        </w:rPr>
        <w:t>B．110.5%</w:t>
      </w:r>
    </w:p>
    <w:p>
      <w:pPr>
        <w:keepNext w:val="0"/>
        <w:keepLines w:val="0"/>
        <w:pageBreakBefore w:val="0"/>
        <w:widowControl/>
        <w:kinsoku/>
        <w:wordWrap/>
        <w:overflowPunct/>
        <w:topLinePunct w:val="0"/>
        <w:autoSpaceDE/>
        <w:autoSpaceDN/>
        <w:bidi w:val="0"/>
        <w:adjustRightInd/>
        <w:snapToGrid/>
        <w:spacing w:line="600" w:lineRule="exact"/>
        <w:ind w:right="0" w:rightChars="0" w:firstLine="640" w:firstLineChars="200"/>
        <w:jc w:val="left"/>
        <w:textAlignment w:val="auto"/>
        <w:outlineLvl w:val="9"/>
        <w:rPr>
          <w:rFonts w:hint="eastAsia" w:ascii="Times New Roman" w:hAnsi="Times New Roman" w:eastAsia="仿宋_GB2312" w:cs="Times New Roman"/>
          <w:i w:val="0"/>
          <w:caps w:val="0"/>
          <w:color w:val="auto"/>
          <w:spacing w:val="0"/>
          <w:kern w:val="0"/>
          <w:sz w:val="32"/>
          <w:szCs w:val="32"/>
          <w:u w:val="none"/>
          <w:shd w:val="clear" w:color="auto" w:fill="FFFFFF"/>
          <w:lang w:val="en-US" w:eastAsia="zh-CN" w:bidi="ar"/>
        </w:rPr>
      </w:pPr>
      <w:r>
        <w:rPr>
          <w:rFonts w:hint="eastAsia" w:ascii="Times New Roman" w:hAnsi="Times New Roman" w:eastAsia="仿宋_GB2312" w:cs="Times New Roman"/>
          <w:i w:val="0"/>
          <w:caps w:val="0"/>
          <w:color w:val="auto"/>
          <w:spacing w:val="0"/>
          <w:kern w:val="0"/>
          <w:sz w:val="32"/>
          <w:szCs w:val="32"/>
          <w:u w:val="none"/>
          <w:shd w:val="clear" w:color="auto" w:fill="FFFFFF"/>
          <w:lang w:val="en-US" w:eastAsia="zh-CN" w:bidi="ar"/>
        </w:rPr>
        <w:t>C．115.6%</w:t>
      </w:r>
      <w:r>
        <w:rPr>
          <w:rFonts w:hint="eastAsia" w:ascii="Times New Roman" w:hAnsi="Times New Roman" w:eastAsia="仿宋_GB2312" w:cs="Times New Roman"/>
          <w:i w:val="0"/>
          <w:caps w:val="0"/>
          <w:color w:val="auto"/>
          <w:spacing w:val="0"/>
          <w:kern w:val="0"/>
          <w:sz w:val="32"/>
          <w:szCs w:val="32"/>
          <w:u w:val="none"/>
          <w:shd w:val="clear" w:color="auto" w:fill="FFFFFF"/>
          <w:lang w:val="en-US" w:eastAsia="zh-CN" w:bidi="ar"/>
        </w:rPr>
        <w:tab/>
      </w:r>
      <w:r>
        <w:rPr>
          <w:rFonts w:hint="eastAsia" w:ascii="Times New Roman" w:hAnsi="Times New Roman" w:eastAsia="仿宋_GB2312" w:cs="Times New Roman"/>
          <w:i w:val="0"/>
          <w:caps w:val="0"/>
          <w:color w:val="auto"/>
          <w:spacing w:val="0"/>
          <w:kern w:val="0"/>
          <w:sz w:val="32"/>
          <w:szCs w:val="32"/>
          <w:u w:val="none"/>
          <w:shd w:val="clear" w:color="auto" w:fill="FFFFFF"/>
          <w:lang w:val="en-US" w:eastAsia="zh-CN" w:bidi="ar"/>
        </w:rPr>
        <w:tab/>
      </w:r>
      <w:r>
        <w:rPr>
          <w:rFonts w:hint="eastAsia" w:ascii="Times New Roman" w:hAnsi="Times New Roman" w:eastAsia="仿宋_GB2312" w:cs="Times New Roman"/>
          <w:i w:val="0"/>
          <w:caps w:val="0"/>
          <w:color w:val="auto"/>
          <w:spacing w:val="0"/>
          <w:kern w:val="0"/>
          <w:sz w:val="32"/>
          <w:szCs w:val="32"/>
          <w:u w:val="none"/>
          <w:shd w:val="clear" w:color="auto" w:fill="FFFFFF"/>
          <w:lang w:val="en-US" w:eastAsia="zh-CN" w:bidi="ar"/>
        </w:rPr>
        <w:tab/>
      </w:r>
      <w:r>
        <w:rPr>
          <w:rFonts w:hint="eastAsia" w:ascii="Times New Roman" w:hAnsi="Times New Roman" w:eastAsia="仿宋_GB2312" w:cs="Times New Roman"/>
          <w:i w:val="0"/>
          <w:caps w:val="0"/>
          <w:color w:val="auto"/>
          <w:spacing w:val="0"/>
          <w:kern w:val="0"/>
          <w:sz w:val="32"/>
          <w:szCs w:val="32"/>
          <w:u w:val="none"/>
          <w:shd w:val="clear" w:color="auto" w:fill="FFFFFF"/>
          <w:lang w:val="en-US" w:eastAsia="zh-CN" w:bidi="ar"/>
        </w:rPr>
        <w:tab/>
      </w:r>
      <w:r>
        <w:rPr>
          <w:rFonts w:hint="eastAsia" w:ascii="Times New Roman" w:hAnsi="Times New Roman" w:eastAsia="仿宋_GB2312" w:cs="Times New Roman"/>
          <w:i w:val="0"/>
          <w:caps w:val="0"/>
          <w:color w:val="auto"/>
          <w:spacing w:val="0"/>
          <w:kern w:val="0"/>
          <w:sz w:val="32"/>
          <w:szCs w:val="32"/>
          <w:u w:val="none"/>
          <w:shd w:val="clear" w:color="auto" w:fill="FFFFFF"/>
          <w:lang w:val="en-US" w:eastAsia="zh-CN" w:bidi="ar"/>
        </w:rPr>
        <w:tab/>
      </w:r>
      <w:r>
        <w:rPr>
          <w:rFonts w:hint="eastAsia" w:ascii="Times New Roman" w:hAnsi="Times New Roman" w:eastAsia="仿宋_GB2312" w:cs="Times New Roman"/>
          <w:i w:val="0"/>
          <w:caps w:val="0"/>
          <w:color w:val="auto"/>
          <w:spacing w:val="0"/>
          <w:kern w:val="0"/>
          <w:sz w:val="32"/>
          <w:szCs w:val="32"/>
          <w:u w:val="none"/>
          <w:shd w:val="clear" w:color="auto" w:fill="FFFFFF"/>
          <w:lang w:val="en-US" w:eastAsia="zh-CN" w:bidi="ar"/>
        </w:rPr>
        <w:tab/>
      </w:r>
      <w:r>
        <w:rPr>
          <w:rFonts w:hint="eastAsia" w:ascii="Times New Roman" w:hAnsi="Times New Roman" w:eastAsia="仿宋_GB2312" w:cs="Times New Roman"/>
          <w:i w:val="0"/>
          <w:caps w:val="0"/>
          <w:color w:val="auto"/>
          <w:spacing w:val="0"/>
          <w:kern w:val="0"/>
          <w:sz w:val="32"/>
          <w:szCs w:val="32"/>
          <w:u w:val="none"/>
          <w:shd w:val="clear" w:color="auto" w:fill="FFFFFF"/>
          <w:lang w:val="en-US" w:eastAsia="zh-CN" w:bidi="ar"/>
        </w:rPr>
        <w:tab/>
      </w:r>
      <w:r>
        <w:rPr>
          <w:rFonts w:hint="eastAsia" w:ascii="Times New Roman" w:hAnsi="Times New Roman" w:eastAsia="仿宋_GB2312" w:cs="Times New Roman"/>
          <w:i w:val="0"/>
          <w:caps w:val="0"/>
          <w:color w:val="auto"/>
          <w:spacing w:val="0"/>
          <w:kern w:val="0"/>
          <w:sz w:val="32"/>
          <w:szCs w:val="32"/>
          <w:u w:val="none"/>
          <w:shd w:val="clear" w:color="auto" w:fill="FFFFFF"/>
          <w:lang w:val="en-US" w:eastAsia="zh-CN" w:bidi="ar"/>
        </w:rPr>
        <w:t>D．118.2%</w:t>
      </w:r>
    </w:p>
    <w:p>
      <w:pPr>
        <w:keepNext w:val="0"/>
        <w:keepLines w:val="0"/>
        <w:pageBreakBefore w:val="0"/>
        <w:widowControl/>
        <w:kinsoku/>
        <w:wordWrap/>
        <w:overflowPunct/>
        <w:topLinePunct w:val="0"/>
        <w:autoSpaceDE/>
        <w:autoSpaceDN/>
        <w:bidi w:val="0"/>
        <w:adjustRightInd/>
        <w:snapToGrid/>
        <w:spacing w:line="600" w:lineRule="exact"/>
        <w:ind w:right="0" w:rightChars="0" w:firstLine="640" w:firstLineChars="200"/>
        <w:jc w:val="left"/>
        <w:textAlignment w:val="auto"/>
        <w:outlineLvl w:val="9"/>
        <w:rPr>
          <w:rFonts w:hint="eastAsia" w:ascii="黑体" w:hAnsi="黑体" w:eastAsia="黑体"/>
          <w:color w:val="auto"/>
          <w:sz w:val="32"/>
          <w:szCs w:val="32"/>
          <w:u w:val="none"/>
          <w:lang w:eastAsia="zh-CN"/>
        </w:rPr>
      </w:pPr>
      <w:r>
        <w:rPr>
          <w:rFonts w:hint="eastAsia" w:ascii="Times New Roman" w:hAnsi="Times New Roman" w:eastAsia="仿宋_GB2312" w:cs="Times New Roman"/>
          <w:i w:val="0"/>
          <w:caps w:val="0"/>
          <w:color w:val="auto"/>
          <w:spacing w:val="0"/>
          <w:kern w:val="0"/>
          <w:sz w:val="32"/>
          <w:szCs w:val="32"/>
          <w:u w:val="none"/>
          <w:shd w:val="clear" w:color="auto" w:fill="FFFFFF"/>
          <w:lang w:val="en-US" w:eastAsia="zh-CN" w:bidi="ar"/>
        </w:rPr>
        <w:t>（答案：B）</w:t>
      </w:r>
    </w:p>
    <w:p>
      <w:pPr>
        <w:keepNext w:val="0"/>
        <w:keepLines w:val="0"/>
        <w:pageBreakBefore w:val="0"/>
        <w:widowControl/>
        <w:kinsoku/>
        <w:wordWrap/>
        <w:overflowPunct/>
        <w:topLinePunct w:val="0"/>
        <w:autoSpaceDE/>
        <w:autoSpaceDN/>
        <w:bidi w:val="0"/>
        <w:adjustRightInd/>
        <w:snapToGrid/>
        <w:spacing w:line="600" w:lineRule="exact"/>
        <w:ind w:right="0" w:rightChars="0" w:firstLine="640" w:firstLineChars="200"/>
        <w:jc w:val="left"/>
        <w:textAlignment w:val="auto"/>
        <w:outlineLvl w:val="9"/>
        <w:rPr>
          <w:rFonts w:hint="eastAsia" w:ascii="Times New Roman" w:hAnsi="Times New Roman" w:eastAsia="仿宋_GB2312" w:cs="Times New Roman"/>
          <w:i w:val="0"/>
          <w:caps w:val="0"/>
          <w:color w:val="auto"/>
          <w:spacing w:val="0"/>
          <w:kern w:val="0"/>
          <w:sz w:val="32"/>
          <w:szCs w:val="32"/>
          <w:u w:val="none"/>
          <w:shd w:val="clear" w:color="auto" w:fill="FFFFFF"/>
          <w:lang w:val="en-US" w:eastAsia="zh-CN" w:bidi="ar"/>
        </w:rPr>
      </w:pPr>
      <w:r>
        <w:rPr>
          <w:rFonts w:hint="eastAsia" w:ascii="Times New Roman" w:hAnsi="Times New Roman" w:eastAsia="仿宋_GB2312" w:cs="Times New Roman"/>
          <w:i w:val="0"/>
          <w:caps w:val="0"/>
          <w:color w:val="auto"/>
          <w:spacing w:val="0"/>
          <w:kern w:val="0"/>
          <w:sz w:val="32"/>
          <w:szCs w:val="32"/>
          <w:u w:val="none"/>
          <w:shd w:val="clear" w:color="auto" w:fill="FFFFFF"/>
          <w:lang w:val="en-US" w:eastAsia="zh-CN" w:bidi="ar"/>
        </w:rPr>
        <w:t>3．2022年，按体育场地类型的数量，从大到小排位第二的约占全国体育场地数量的：</w:t>
      </w:r>
    </w:p>
    <w:p>
      <w:pPr>
        <w:keepNext w:val="0"/>
        <w:keepLines w:val="0"/>
        <w:pageBreakBefore w:val="0"/>
        <w:widowControl/>
        <w:kinsoku/>
        <w:wordWrap/>
        <w:overflowPunct/>
        <w:topLinePunct w:val="0"/>
        <w:autoSpaceDE/>
        <w:autoSpaceDN/>
        <w:bidi w:val="0"/>
        <w:adjustRightInd/>
        <w:snapToGrid/>
        <w:spacing w:line="600" w:lineRule="exact"/>
        <w:ind w:right="0" w:rightChars="0" w:firstLine="640" w:firstLineChars="200"/>
        <w:jc w:val="left"/>
        <w:textAlignment w:val="auto"/>
        <w:outlineLvl w:val="9"/>
        <w:rPr>
          <w:rFonts w:hint="eastAsia" w:ascii="Times New Roman" w:hAnsi="Times New Roman" w:eastAsia="仿宋_GB2312" w:cs="Times New Roman"/>
          <w:i w:val="0"/>
          <w:caps w:val="0"/>
          <w:color w:val="auto"/>
          <w:spacing w:val="0"/>
          <w:kern w:val="0"/>
          <w:sz w:val="32"/>
          <w:szCs w:val="32"/>
          <w:u w:val="none"/>
          <w:shd w:val="clear" w:color="auto" w:fill="FFFFFF"/>
          <w:lang w:val="en-US" w:eastAsia="zh-CN" w:bidi="ar"/>
        </w:rPr>
      </w:pPr>
      <w:r>
        <w:rPr>
          <w:rFonts w:hint="eastAsia" w:ascii="Times New Roman" w:hAnsi="Times New Roman" w:eastAsia="仿宋_GB2312" w:cs="Times New Roman"/>
          <w:i w:val="0"/>
          <w:caps w:val="0"/>
          <w:color w:val="auto"/>
          <w:spacing w:val="0"/>
          <w:kern w:val="0"/>
          <w:sz w:val="32"/>
          <w:szCs w:val="32"/>
          <w:u w:val="none"/>
          <w:shd w:val="clear" w:color="auto" w:fill="FFFFFF"/>
          <w:lang w:val="en-US" w:eastAsia="zh-CN" w:bidi="ar"/>
        </w:rPr>
        <w:t>A．5.4%</w:t>
      </w:r>
      <w:r>
        <w:rPr>
          <w:rFonts w:hint="eastAsia" w:ascii="Times New Roman" w:hAnsi="Times New Roman" w:eastAsia="仿宋_GB2312" w:cs="Times New Roman"/>
          <w:i w:val="0"/>
          <w:caps w:val="0"/>
          <w:color w:val="auto"/>
          <w:spacing w:val="0"/>
          <w:kern w:val="0"/>
          <w:sz w:val="32"/>
          <w:szCs w:val="32"/>
          <w:u w:val="none"/>
          <w:shd w:val="clear" w:color="auto" w:fill="FFFFFF"/>
          <w:lang w:val="en-US" w:eastAsia="zh-CN" w:bidi="ar"/>
        </w:rPr>
        <w:tab/>
      </w:r>
      <w:r>
        <w:rPr>
          <w:rFonts w:hint="eastAsia" w:ascii="Times New Roman" w:hAnsi="Times New Roman" w:eastAsia="仿宋_GB2312" w:cs="Times New Roman"/>
          <w:i w:val="0"/>
          <w:caps w:val="0"/>
          <w:color w:val="auto"/>
          <w:spacing w:val="0"/>
          <w:kern w:val="0"/>
          <w:sz w:val="32"/>
          <w:szCs w:val="32"/>
          <w:u w:val="none"/>
          <w:shd w:val="clear" w:color="auto" w:fill="FFFFFF"/>
          <w:lang w:val="en-US" w:eastAsia="zh-CN" w:bidi="ar"/>
        </w:rPr>
        <w:tab/>
      </w:r>
      <w:r>
        <w:rPr>
          <w:rFonts w:hint="eastAsia" w:ascii="Times New Roman" w:hAnsi="Times New Roman" w:eastAsia="仿宋_GB2312" w:cs="Times New Roman"/>
          <w:i w:val="0"/>
          <w:caps w:val="0"/>
          <w:color w:val="auto"/>
          <w:spacing w:val="0"/>
          <w:kern w:val="0"/>
          <w:sz w:val="32"/>
          <w:szCs w:val="32"/>
          <w:u w:val="none"/>
          <w:shd w:val="clear" w:color="auto" w:fill="FFFFFF"/>
          <w:lang w:val="en-US" w:eastAsia="zh-CN" w:bidi="ar"/>
        </w:rPr>
        <w:tab/>
      </w:r>
      <w:r>
        <w:rPr>
          <w:rFonts w:hint="eastAsia" w:ascii="Times New Roman" w:hAnsi="Times New Roman" w:eastAsia="仿宋_GB2312" w:cs="Times New Roman"/>
          <w:i w:val="0"/>
          <w:caps w:val="0"/>
          <w:color w:val="auto"/>
          <w:spacing w:val="0"/>
          <w:kern w:val="0"/>
          <w:sz w:val="32"/>
          <w:szCs w:val="32"/>
          <w:u w:val="none"/>
          <w:shd w:val="clear" w:color="auto" w:fill="FFFFFF"/>
          <w:lang w:val="en-US" w:eastAsia="zh-CN" w:bidi="ar"/>
        </w:rPr>
        <w:tab/>
      </w:r>
      <w:r>
        <w:rPr>
          <w:rFonts w:hint="eastAsia" w:ascii="Times New Roman" w:hAnsi="Times New Roman" w:eastAsia="仿宋_GB2312" w:cs="Times New Roman"/>
          <w:i w:val="0"/>
          <w:caps w:val="0"/>
          <w:color w:val="auto"/>
          <w:spacing w:val="0"/>
          <w:kern w:val="0"/>
          <w:sz w:val="32"/>
          <w:szCs w:val="32"/>
          <w:u w:val="none"/>
          <w:shd w:val="clear" w:color="auto" w:fill="FFFFFF"/>
          <w:lang w:val="en-US" w:eastAsia="zh-CN" w:bidi="ar"/>
        </w:rPr>
        <w:tab/>
      </w:r>
      <w:r>
        <w:rPr>
          <w:rFonts w:hint="eastAsia" w:ascii="Times New Roman" w:hAnsi="Times New Roman" w:eastAsia="仿宋_GB2312" w:cs="Times New Roman"/>
          <w:i w:val="0"/>
          <w:caps w:val="0"/>
          <w:color w:val="auto"/>
          <w:spacing w:val="0"/>
          <w:kern w:val="0"/>
          <w:sz w:val="32"/>
          <w:szCs w:val="32"/>
          <w:u w:val="none"/>
          <w:shd w:val="clear" w:color="auto" w:fill="FFFFFF"/>
          <w:lang w:val="en-US" w:eastAsia="zh-CN" w:bidi="ar"/>
        </w:rPr>
        <w:tab/>
      </w:r>
      <w:r>
        <w:rPr>
          <w:rFonts w:hint="eastAsia" w:ascii="Times New Roman" w:hAnsi="Times New Roman" w:eastAsia="仿宋_GB2312" w:cs="Times New Roman"/>
          <w:i w:val="0"/>
          <w:caps w:val="0"/>
          <w:color w:val="auto"/>
          <w:spacing w:val="0"/>
          <w:kern w:val="0"/>
          <w:sz w:val="32"/>
          <w:szCs w:val="32"/>
          <w:u w:val="none"/>
          <w:shd w:val="clear" w:color="auto" w:fill="FFFFFF"/>
          <w:lang w:val="en-US" w:eastAsia="zh-CN" w:bidi="ar"/>
        </w:rPr>
        <w:tab/>
      </w:r>
      <w:r>
        <w:rPr>
          <w:rFonts w:hint="eastAsia" w:ascii="Times New Roman" w:hAnsi="Times New Roman" w:eastAsia="仿宋_GB2312" w:cs="Times New Roman"/>
          <w:i w:val="0"/>
          <w:caps w:val="0"/>
          <w:color w:val="auto"/>
          <w:spacing w:val="0"/>
          <w:kern w:val="0"/>
          <w:sz w:val="32"/>
          <w:szCs w:val="32"/>
          <w:u w:val="none"/>
          <w:shd w:val="clear" w:color="auto" w:fill="FFFFFF"/>
          <w:lang w:val="en-US" w:eastAsia="zh-CN" w:bidi="ar"/>
        </w:rPr>
        <w:tab/>
      </w:r>
      <w:r>
        <w:rPr>
          <w:rFonts w:hint="eastAsia" w:ascii="Times New Roman" w:hAnsi="Times New Roman" w:eastAsia="仿宋_GB2312" w:cs="Times New Roman"/>
          <w:i w:val="0"/>
          <w:caps w:val="0"/>
          <w:color w:val="auto"/>
          <w:spacing w:val="0"/>
          <w:kern w:val="0"/>
          <w:sz w:val="32"/>
          <w:szCs w:val="32"/>
          <w:u w:val="none"/>
          <w:shd w:val="clear" w:color="auto" w:fill="FFFFFF"/>
          <w:lang w:val="en-US" w:eastAsia="zh-CN" w:bidi="ar"/>
        </w:rPr>
        <w:t>B．23.2%</w:t>
      </w:r>
    </w:p>
    <w:p>
      <w:pPr>
        <w:keepNext w:val="0"/>
        <w:keepLines w:val="0"/>
        <w:pageBreakBefore w:val="0"/>
        <w:widowControl/>
        <w:kinsoku/>
        <w:wordWrap/>
        <w:overflowPunct/>
        <w:topLinePunct w:val="0"/>
        <w:autoSpaceDE/>
        <w:autoSpaceDN/>
        <w:bidi w:val="0"/>
        <w:adjustRightInd/>
        <w:snapToGrid/>
        <w:spacing w:line="600" w:lineRule="exact"/>
        <w:ind w:right="0" w:rightChars="0" w:firstLine="640" w:firstLineChars="200"/>
        <w:jc w:val="left"/>
        <w:textAlignment w:val="auto"/>
        <w:outlineLvl w:val="9"/>
        <w:rPr>
          <w:rFonts w:hint="eastAsia" w:ascii="Times New Roman" w:hAnsi="Times New Roman" w:eastAsia="仿宋_GB2312" w:cs="Times New Roman"/>
          <w:i w:val="0"/>
          <w:caps w:val="0"/>
          <w:color w:val="auto"/>
          <w:spacing w:val="0"/>
          <w:kern w:val="0"/>
          <w:sz w:val="32"/>
          <w:szCs w:val="32"/>
          <w:u w:val="none"/>
          <w:shd w:val="clear" w:color="auto" w:fill="FFFFFF"/>
          <w:lang w:val="en-US" w:eastAsia="zh-CN" w:bidi="ar"/>
        </w:rPr>
      </w:pPr>
      <w:r>
        <w:rPr>
          <w:rFonts w:hint="eastAsia" w:ascii="Times New Roman" w:hAnsi="Times New Roman" w:eastAsia="仿宋_GB2312" w:cs="Times New Roman"/>
          <w:i w:val="0"/>
          <w:caps w:val="0"/>
          <w:color w:val="auto"/>
          <w:spacing w:val="0"/>
          <w:kern w:val="0"/>
          <w:sz w:val="32"/>
          <w:szCs w:val="32"/>
          <w:u w:val="none"/>
          <w:shd w:val="clear" w:color="auto" w:fill="FFFFFF"/>
          <w:lang w:val="en-US" w:eastAsia="zh-CN" w:bidi="ar"/>
        </w:rPr>
        <w:t>C．29.6%</w:t>
      </w:r>
      <w:r>
        <w:rPr>
          <w:rFonts w:hint="eastAsia" w:ascii="Times New Roman" w:hAnsi="Times New Roman" w:eastAsia="仿宋_GB2312" w:cs="Times New Roman"/>
          <w:i w:val="0"/>
          <w:caps w:val="0"/>
          <w:color w:val="auto"/>
          <w:spacing w:val="0"/>
          <w:kern w:val="0"/>
          <w:sz w:val="32"/>
          <w:szCs w:val="32"/>
          <w:u w:val="none"/>
          <w:shd w:val="clear" w:color="auto" w:fill="FFFFFF"/>
          <w:lang w:val="en-US" w:eastAsia="zh-CN" w:bidi="ar"/>
        </w:rPr>
        <w:tab/>
      </w:r>
      <w:r>
        <w:rPr>
          <w:rFonts w:hint="eastAsia" w:ascii="Times New Roman" w:hAnsi="Times New Roman" w:eastAsia="仿宋_GB2312" w:cs="Times New Roman"/>
          <w:i w:val="0"/>
          <w:caps w:val="0"/>
          <w:color w:val="auto"/>
          <w:spacing w:val="0"/>
          <w:kern w:val="0"/>
          <w:sz w:val="32"/>
          <w:szCs w:val="32"/>
          <w:u w:val="none"/>
          <w:shd w:val="clear" w:color="auto" w:fill="FFFFFF"/>
          <w:lang w:val="en-US" w:eastAsia="zh-CN" w:bidi="ar"/>
        </w:rPr>
        <w:tab/>
      </w:r>
      <w:r>
        <w:rPr>
          <w:rFonts w:hint="eastAsia" w:ascii="Times New Roman" w:hAnsi="Times New Roman" w:eastAsia="仿宋_GB2312" w:cs="Times New Roman"/>
          <w:i w:val="0"/>
          <w:caps w:val="0"/>
          <w:color w:val="auto"/>
          <w:spacing w:val="0"/>
          <w:kern w:val="0"/>
          <w:sz w:val="32"/>
          <w:szCs w:val="32"/>
          <w:u w:val="none"/>
          <w:shd w:val="clear" w:color="auto" w:fill="FFFFFF"/>
          <w:lang w:val="en-US" w:eastAsia="zh-CN" w:bidi="ar"/>
        </w:rPr>
        <w:tab/>
      </w:r>
      <w:r>
        <w:rPr>
          <w:rFonts w:hint="eastAsia" w:ascii="Times New Roman" w:hAnsi="Times New Roman" w:eastAsia="仿宋_GB2312" w:cs="Times New Roman"/>
          <w:i w:val="0"/>
          <w:caps w:val="0"/>
          <w:color w:val="auto"/>
          <w:spacing w:val="0"/>
          <w:kern w:val="0"/>
          <w:sz w:val="32"/>
          <w:szCs w:val="32"/>
          <w:u w:val="none"/>
          <w:shd w:val="clear" w:color="auto" w:fill="FFFFFF"/>
          <w:lang w:val="en-US" w:eastAsia="zh-CN" w:bidi="ar"/>
        </w:rPr>
        <w:tab/>
      </w:r>
      <w:r>
        <w:rPr>
          <w:rFonts w:hint="eastAsia" w:ascii="Times New Roman" w:hAnsi="Times New Roman" w:eastAsia="仿宋_GB2312" w:cs="Times New Roman"/>
          <w:i w:val="0"/>
          <w:caps w:val="0"/>
          <w:color w:val="auto"/>
          <w:spacing w:val="0"/>
          <w:kern w:val="0"/>
          <w:sz w:val="32"/>
          <w:szCs w:val="32"/>
          <w:u w:val="none"/>
          <w:shd w:val="clear" w:color="auto" w:fill="FFFFFF"/>
          <w:lang w:val="en-US" w:eastAsia="zh-CN" w:bidi="ar"/>
        </w:rPr>
        <w:tab/>
      </w:r>
      <w:r>
        <w:rPr>
          <w:rFonts w:hint="eastAsia" w:ascii="Times New Roman" w:hAnsi="Times New Roman" w:eastAsia="仿宋_GB2312" w:cs="Times New Roman"/>
          <w:i w:val="0"/>
          <w:caps w:val="0"/>
          <w:color w:val="auto"/>
          <w:spacing w:val="0"/>
          <w:kern w:val="0"/>
          <w:sz w:val="32"/>
          <w:szCs w:val="32"/>
          <w:u w:val="none"/>
          <w:shd w:val="clear" w:color="auto" w:fill="FFFFFF"/>
          <w:lang w:val="en-US" w:eastAsia="zh-CN" w:bidi="ar"/>
        </w:rPr>
        <w:tab/>
      </w:r>
      <w:r>
        <w:rPr>
          <w:rFonts w:hint="eastAsia" w:ascii="Times New Roman" w:hAnsi="Times New Roman" w:eastAsia="仿宋_GB2312" w:cs="Times New Roman"/>
          <w:i w:val="0"/>
          <w:caps w:val="0"/>
          <w:color w:val="auto"/>
          <w:spacing w:val="0"/>
          <w:kern w:val="0"/>
          <w:sz w:val="32"/>
          <w:szCs w:val="32"/>
          <w:u w:val="none"/>
          <w:shd w:val="clear" w:color="auto" w:fill="FFFFFF"/>
          <w:lang w:val="en-US" w:eastAsia="zh-CN" w:bidi="ar"/>
        </w:rPr>
        <w:t xml:space="preserve">   </w:t>
      </w:r>
      <w:r>
        <w:rPr>
          <w:rFonts w:hint="eastAsia" w:ascii="Times New Roman" w:hAnsi="Times New Roman" w:eastAsia="仿宋_GB2312" w:cs="Times New Roman"/>
          <w:i w:val="0"/>
          <w:caps w:val="0"/>
          <w:color w:val="auto"/>
          <w:spacing w:val="0"/>
          <w:kern w:val="0"/>
          <w:sz w:val="32"/>
          <w:szCs w:val="32"/>
          <w:u w:val="none"/>
          <w:shd w:val="clear" w:color="auto" w:fill="FFFFFF"/>
          <w:lang w:val="en-US" w:eastAsia="zh-CN" w:bidi="ar"/>
        </w:rPr>
        <w:tab/>
      </w:r>
      <w:r>
        <w:rPr>
          <w:rFonts w:hint="eastAsia" w:ascii="Times New Roman" w:hAnsi="Times New Roman" w:eastAsia="仿宋_GB2312" w:cs="Times New Roman"/>
          <w:i w:val="0"/>
          <w:caps w:val="0"/>
          <w:color w:val="auto"/>
          <w:spacing w:val="0"/>
          <w:kern w:val="0"/>
          <w:sz w:val="32"/>
          <w:szCs w:val="32"/>
          <w:u w:val="none"/>
          <w:shd w:val="clear" w:color="auto" w:fill="FFFFFF"/>
          <w:lang w:val="en-US" w:eastAsia="zh-CN" w:bidi="ar"/>
        </w:rPr>
        <w:t>D．62.1%</w:t>
      </w:r>
    </w:p>
    <w:p>
      <w:pPr>
        <w:keepNext w:val="0"/>
        <w:keepLines w:val="0"/>
        <w:pageBreakBefore w:val="0"/>
        <w:widowControl/>
        <w:kinsoku/>
        <w:wordWrap/>
        <w:overflowPunct/>
        <w:topLinePunct w:val="0"/>
        <w:autoSpaceDE/>
        <w:autoSpaceDN/>
        <w:bidi w:val="0"/>
        <w:adjustRightInd/>
        <w:snapToGrid/>
        <w:spacing w:line="600" w:lineRule="exact"/>
        <w:ind w:right="0" w:rightChars="0" w:firstLine="640" w:firstLineChars="200"/>
        <w:jc w:val="left"/>
        <w:textAlignment w:val="auto"/>
        <w:outlineLvl w:val="9"/>
        <w:rPr>
          <w:rFonts w:hint="eastAsia" w:ascii="黑体" w:hAnsi="黑体" w:eastAsia="黑体"/>
          <w:color w:val="auto"/>
          <w:sz w:val="32"/>
          <w:szCs w:val="32"/>
          <w:u w:val="none"/>
          <w:lang w:eastAsia="zh-CN"/>
        </w:rPr>
      </w:pPr>
      <w:r>
        <w:rPr>
          <w:rFonts w:hint="eastAsia" w:ascii="Times New Roman" w:hAnsi="Times New Roman" w:eastAsia="仿宋_GB2312" w:cs="Times New Roman"/>
          <w:i w:val="0"/>
          <w:caps w:val="0"/>
          <w:color w:val="auto"/>
          <w:spacing w:val="0"/>
          <w:kern w:val="0"/>
          <w:sz w:val="32"/>
          <w:szCs w:val="32"/>
          <w:u w:val="none"/>
          <w:shd w:val="clear" w:color="auto" w:fill="FFFFFF"/>
          <w:lang w:val="en-US" w:eastAsia="zh-CN" w:bidi="ar"/>
        </w:rPr>
        <w:t>（答案：C）</w:t>
      </w:r>
    </w:p>
    <w:p>
      <w:pPr>
        <w:keepNext w:val="0"/>
        <w:keepLines w:val="0"/>
        <w:pageBreakBefore w:val="0"/>
        <w:widowControl/>
        <w:kinsoku/>
        <w:wordWrap/>
        <w:overflowPunct/>
        <w:topLinePunct w:val="0"/>
        <w:autoSpaceDE/>
        <w:autoSpaceDN/>
        <w:bidi w:val="0"/>
        <w:adjustRightInd/>
        <w:snapToGrid/>
        <w:spacing w:line="600" w:lineRule="exact"/>
        <w:ind w:right="0" w:rightChars="0" w:firstLine="640" w:firstLineChars="200"/>
        <w:jc w:val="left"/>
        <w:textAlignment w:val="auto"/>
        <w:outlineLvl w:val="9"/>
        <w:rPr>
          <w:rFonts w:hint="eastAsia" w:ascii="Times New Roman" w:hAnsi="Times New Roman" w:eastAsia="仿宋_GB2312" w:cs="Times New Roman"/>
          <w:i w:val="0"/>
          <w:caps w:val="0"/>
          <w:color w:val="auto"/>
          <w:spacing w:val="0"/>
          <w:kern w:val="0"/>
          <w:sz w:val="32"/>
          <w:szCs w:val="32"/>
          <w:u w:val="none"/>
          <w:shd w:val="clear" w:color="auto" w:fill="FFFFFF"/>
          <w:lang w:val="en-US" w:eastAsia="zh-CN" w:bidi="ar"/>
        </w:rPr>
      </w:pPr>
      <w:r>
        <w:rPr>
          <w:rFonts w:hint="eastAsia" w:ascii="Times New Roman" w:hAnsi="Times New Roman" w:eastAsia="仿宋_GB2312" w:cs="Times New Roman"/>
          <w:i w:val="0"/>
          <w:caps w:val="0"/>
          <w:color w:val="auto"/>
          <w:spacing w:val="0"/>
          <w:kern w:val="0"/>
          <w:sz w:val="32"/>
          <w:szCs w:val="32"/>
          <w:u w:val="none"/>
          <w:shd w:val="clear" w:color="auto" w:fill="FFFFFF"/>
          <w:lang w:val="en-US" w:eastAsia="zh-CN" w:bidi="ar"/>
        </w:rPr>
        <w:t>4．2022年，按运动项目划分场地数量之和最接近全国体育场地数量25%的是：</w:t>
      </w:r>
    </w:p>
    <w:p>
      <w:pPr>
        <w:keepNext w:val="0"/>
        <w:keepLines w:val="0"/>
        <w:pageBreakBefore w:val="0"/>
        <w:widowControl/>
        <w:kinsoku/>
        <w:wordWrap/>
        <w:overflowPunct/>
        <w:topLinePunct w:val="0"/>
        <w:autoSpaceDE/>
        <w:autoSpaceDN/>
        <w:bidi w:val="0"/>
        <w:adjustRightInd/>
        <w:snapToGrid/>
        <w:spacing w:line="600" w:lineRule="exact"/>
        <w:ind w:right="0" w:rightChars="0" w:firstLine="640" w:firstLineChars="200"/>
        <w:jc w:val="left"/>
        <w:textAlignment w:val="auto"/>
        <w:outlineLvl w:val="9"/>
        <w:rPr>
          <w:rFonts w:hint="eastAsia" w:ascii="Times New Roman" w:hAnsi="Times New Roman" w:eastAsia="仿宋_GB2312" w:cs="Times New Roman"/>
          <w:i w:val="0"/>
          <w:caps w:val="0"/>
          <w:color w:val="auto"/>
          <w:spacing w:val="0"/>
          <w:kern w:val="0"/>
          <w:sz w:val="32"/>
          <w:szCs w:val="32"/>
          <w:u w:val="none"/>
          <w:shd w:val="clear" w:color="auto" w:fill="FFFFFF"/>
          <w:lang w:val="en-US" w:eastAsia="zh-CN" w:bidi="ar"/>
        </w:rPr>
      </w:pPr>
      <w:r>
        <w:rPr>
          <w:rFonts w:hint="eastAsia" w:ascii="Times New Roman" w:hAnsi="Times New Roman" w:eastAsia="仿宋_GB2312" w:cs="Times New Roman"/>
          <w:i w:val="0"/>
          <w:caps w:val="0"/>
          <w:color w:val="auto"/>
          <w:spacing w:val="0"/>
          <w:kern w:val="0"/>
          <w:sz w:val="32"/>
          <w:szCs w:val="32"/>
          <w:u w:val="none"/>
          <w:shd w:val="clear" w:color="auto" w:fill="FFFFFF"/>
          <w:lang w:val="en-US" w:eastAsia="zh-CN" w:bidi="ar"/>
        </w:rPr>
        <w:t>A．游泳场地+全民健身路径</w:t>
      </w:r>
    </w:p>
    <w:p>
      <w:pPr>
        <w:keepNext w:val="0"/>
        <w:keepLines w:val="0"/>
        <w:pageBreakBefore w:val="0"/>
        <w:widowControl/>
        <w:kinsoku/>
        <w:wordWrap/>
        <w:overflowPunct/>
        <w:topLinePunct w:val="0"/>
        <w:autoSpaceDE/>
        <w:autoSpaceDN/>
        <w:bidi w:val="0"/>
        <w:adjustRightInd/>
        <w:snapToGrid/>
        <w:spacing w:line="600" w:lineRule="exact"/>
        <w:ind w:right="0" w:rightChars="0" w:firstLine="640" w:firstLineChars="200"/>
        <w:jc w:val="left"/>
        <w:textAlignment w:val="auto"/>
        <w:outlineLvl w:val="9"/>
        <w:rPr>
          <w:rFonts w:hint="eastAsia" w:ascii="Times New Roman" w:hAnsi="Times New Roman" w:eastAsia="仿宋_GB2312" w:cs="Times New Roman"/>
          <w:i w:val="0"/>
          <w:caps w:val="0"/>
          <w:color w:val="auto"/>
          <w:spacing w:val="0"/>
          <w:kern w:val="0"/>
          <w:sz w:val="32"/>
          <w:szCs w:val="32"/>
          <w:u w:val="none"/>
          <w:shd w:val="clear" w:color="auto" w:fill="FFFFFF"/>
          <w:lang w:val="en-US" w:eastAsia="zh-CN" w:bidi="ar"/>
        </w:rPr>
      </w:pPr>
      <w:r>
        <w:rPr>
          <w:rFonts w:hint="eastAsia" w:ascii="Times New Roman" w:hAnsi="Times New Roman" w:eastAsia="仿宋_GB2312" w:cs="Times New Roman"/>
          <w:i w:val="0"/>
          <w:caps w:val="0"/>
          <w:color w:val="auto"/>
          <w:spacing w:val="0"/>
          <w:kern w:val="0"/>
          <w:sz w:val="32"/>
          <w:szCs w:val="32"/>
          <w:u w:val="none"/>
          <w:shd w:val="clear" w:color="auto" w:fill="FFFFFF"/>
          <w:lang w:val="en-US" w:eastAsia="zh-CN" w:bidi="ar"/>
        </w:rPr>
        <w:t>B．健身步道+全民健身路径</w:t>
      </w:r>
    </w:p>
    <w:p>
      <w:pPr>
        <w:keepNext w:val="0"/>
        <w:keepLines w:val="0"/>
        <w:pageBreakBefore w:val="0"/>
        <w:widowControl/>
        <w:kinsoku/>
        <w:wordWrap/>
        <w:overflowPunct/>
        <w:topLinePunct w:val="0"/>
        <w:autoSpaceDE/>
        <w:autoSpaceDN/>
        <w:bidi w:val="0"/>
        <w:adjustRightInd/>
        <w:snapToGrid/>
        <w:spacing w:line="600" w:lineRule="exact"/>
        <w:ind w:right="0" w:rightChars="0" w:firstLine="640" w:firstLineChars="200"/>
        <w:jc w:val="left"/>
        <w:textAlignment w:val="auto"/>
        <w:outlineLvl w:val="9"/>
        <w:rPr>
          <w:rFonts w:hint="eastAsia" w:ascii="Times New Roman" w:hAnsi="Times New Roman" w:eastAsia="仿宋_GB2312" w:cs="Times New Roman"/>
          <w:i w:val="0"/>
          <w:caps w:val="0"/>
          <w:color w:val="auto"/>
          <w:spacing w:val="0"/>
          <w:kern w:val="0"/>
          <w:sz w:val="32"/>
          <w:szCs w:val="32"/>
          <w:u w:val="none"/>
          <w:shd w:val="clear" w:color="auto" w:fill="FFFFFF"/>
          <w:lang w:val="en-US" w:eastAsia="zh-CN" w:bidi="ar"/>
        </w:rPr>
      </w:pPr>
      <w:r>
        <w:rPr>
          <w:rFonts w:hint="eastAsia" w:ascii="Times New Roman" w:hAnsi="Times New Roman" w:eastAsia="仿宋_GB2312" w:cs="Times New Roman"/>
          <w:i w:val="0"/>
          <w:caps w:val="0"/>
          <w:color w:val="auto"/>
          <w:spacing w:val="0"/>
          <w:kern w:val="0"/>
          <w:sz w:val="32"/>
          <w:szCs w:val="32"/>
          <w:u w:val="none"/>
          <w:shd w:val="clear" w:color="auto" w:fill="FFFFFF"/>
          <w:lang w:val="en-US" w:eastAsia="zh-CN" w:bidi="ar"/>
        </w:rPr>
        <w:t>C．篮球场地+滑雪场地</w:t>
      </w:r>
    </w:p>
    <w:p>
      <w:pPr>
        <w:keepNext w:val="0"/>
        <w:keepLines w:val="0"/>
        <w:pageBreakBefore w:val="0"/>
        <w:widowControl/>
        <w:kinsoku/>
        <w:wordWrap/>
        <w:overflowPunct/>
        <w:topLinePunct w:val="0"/>
        <w:autoSpaceDE/>
        <w:autoSpaceDN/>
        <w:bidi w:val="0"/>
        <w:adjustRightInd/>
        <w:snapToGrid/>
        <w:spacing w:line="600" w:lineRule="exact"/>
        <w:ind w:right="0" w:rightChars="0" w:firstLine="640" w:firstLineChars="200"/>
        <w:jc w:val="left"/>
        <w:textAlignment w:val="auto"/>
        <w:outlineLvl w:val="9"/>
        <w:rPr>
          <w:rFonts w:hint="eastAsia" w:ascii="Times New Roman" w:hAnsi="Times New Roman" w:eastAsia="仿宋_GB2312" w:cs="Times New Roman"/>
          <w:i w:val="0"/>
          <w:caps w:val="0"/>
          <w:color w:val="auto"/>
          <w:spacing w:val="0"/>
          <w:kern w:val="0"/>
          <w:sz w:val="32"/>
          <w:szCs w:val="32"/>
          <w:u w:val="none"/>
          <w:shd w:val="clear" w:color="auto" w:fill="FFFFFF"/>
          <w:lang w:val="en-US" w:eastAsia="zh-CN" w:bidi="ar"/>
        </w:rPr>
      </w:pPr>
      <w:r>
        <w:rPr>
          <w:rFonts w:hint="eastAsia" w:ascii="Times New Roman" w:hAnsi="Times New Roman" w:eastAsia="仿宋_GB2312" w:cs="Times New Roman"/>
          <w:i w:val="0"/>
          <w:caps w:val="0"/>
          <w:color w:val="auto"/>
          <w:spacing w:val="0"/>
          <w:kern w:val="0"/>
          <w:sz w:val="32"/>
          <w:szCs w:val="32"/>
          <w:u w:val="none"/>
          <w:shd w:val="clear" w:color="auto" w:fill="FFFFFF"/>
          <w:lang w:val="en-US" w:eastAsia="zh-CN" w:bidi="ar"/>
        </w:rPr>
        <w:t>D．排球场地+乒乓球场地</w:t>
      </w:r>
    </w:p>
    <w:p>
      <w:pPr>
        <w:keepNext w:val="0"/>
        <w:keepLines w:val="0"/>
        <w:pageBreakBefore w:val="0"/>
        <w:widowControl/>
        <w:kinsoku/>
        <w:wordWrap/>
        <w:overflowPunct/>
        <w:topLinePunct w:val="0"/>
        <w:autoSpaceDE/>
        <w:autoSpaceDN/>
        <w:bidi w:val="0"/>
        <w:adjustRightInd/>
        <w:snapToGrid/>
        <w:spacing w:line="600" w:lineRule="exact"/>
        <w:ind w:right="0" w:rightChars="0" w:firstLine="640" w:firstLineChars="200"/>
        <w:jc w:val="left"/>
        <w:textAlignment w:val="auto"/>
        <w:outlineLvl w:val="9"/>
        <w:rPr>
          <w:rFonts w:hint="eastAsia" w:ascii="黑体" w:hAnsi="黑体" w:eastAsia="黑体"/>
          <w:color w:val="auto"/>
          <w:sz w:val="32"/>
          <w:szCs w:val="32"/>
          <w:u w:val="none"/>
          <w:lang w:eastAsia="zh-CN"/>
        </w:rPr>
      </w:pPr>
      <w:r>
        <w:rPr>
          <w:rFonts w:hint="eastAsia" w:ascii="Times New Roman" w:hAnsi="Times New Roman" w:eastAsia="仿宋_GB2312" w:cs="Times New Roman"/>
          <w:i w:val="0"/>
          <w:caps w:val="0"/>
          <w:color w:val="auto"/>
          <w:spacing w:val="0"/>
          <w:kern w:val="0"/>
          <w:sz w:val="32"/>
          <w:szCs w:val="32"/>
          <w:u w:val="none"/>
          <w:shd w:val="clear" w:color="auto" w:fill="FFFFFF"/>
          <w:lang w:val="en-US" w:eastAsia="zh-CN" w:bidi="ar"/>
        </w:rPr>
        <w:t>（答案：D）</w:t>
      </w:r>
    </w:p>
    <w:p>
      <w:pPr>
        <w:keepNext w:val="0"/>
        <w:keepLines w:val="0"/>
        <w:pageBreakBefore w:val="0"/>
        <w:widowControl/>
        <w:kinsoku/>
        <w:wordWrap/>
        <w:overflowPunct/>
        <w:topLinePunct w:val="0"/>
        <w:autoSpaceDE/>
        <w:autoSpaceDN/>
        <w:bidi w:val="0"/>
        <w:adjustRightInd/>
        <w:snapToGrid/>
        <w:spacing w:line="600" w:lineRule="exact"/>
        <w:ind w:right="0" w:rightChars="0" w:firstLine="640" w:firstLineChars="200"/>
        <w:jc w:val="left"/>
        <w:textAlignment w:val="auto"/>
        <w:outlineLvl w:val="9"/>
        <w:rPr>
          <w:rFonts w:hint="eastAsia" w:ascii="Times New Roman" w:hAnsi="Times New Roman" w:eastAsia="仿宋_GB2312" w:cs="Times New Roman"/>
          <w:i w:val="0"/>
          <w:caps w:val="0"/>
          <w:color w:val="auto"/>
          <w:spacing w:val="0"/>
          <w:kern w:val="0"/>
          <w:sz w:val="32"/>
          <w:szCs w:val="32"/>
          <w:u w:val="none"/>
          <w:shd w:val="clear" w:color="auto" w:fill="FFFFFF"/>
          <w:lang w:val="en-US" w:eastAsia="zh-CN" w:bidi="ar"/>
        </w:rPr>
      </w:pPr>
      <w:r>
        <w:rPr>
          <w:rFonts w:hint="eastAsia" w:ascii="Times New Roman" w:hAnsi="Times New Roman" w:eastAsia="仿宋_GB2312" w:cs="Times New Roman"/>
          <w:i w:val="0"/>
          <w:caps w:val="0"/>
          <w:color w:val="auto"/>
          <w:spacing w:val="0"/>
          <w:kern w:val="0"/>
          <w:sz w:val="32"/>
          <w:szCs w:val="32"/>
          <w:u w:val="none"/>
          <w:shd w:val="clear" w:color="auto" w:fill="FFFFFF"/>
          <w:lang w:val="en-US" w:eastAsia="zh-CN" w:bidi="ar"/>
        </w:rPr>
        <w:t>5．能够从上述资料推出的是：</w:t>
      </w:r>
    </w:p>
    <w:p>
      <w:pPr>
        <w:keepNext w:val="0"/>
        <w:keepLines w:val="0"/>
        <w:pageBreakBefore w:val="0"/>
        <w:widowControl/>
        <w:kinsoku/>
        <w:wordWrap/>
        <w:overflowPunct/>
        <w:topLinePunct w:val="0"/>
        <w:autoSpaceDE/>
        <w:autoSpaceDN/>
        <w:bidi w:val="0"/>
        <w:adjustRightInd/>
        <w:snapToGrid/>
        <w:spacing w:line="600" w:lineRule="exact"/>
        <w:ind w:right="0" w:rightChars="0" w:firstLine="596" w:firstLineChars="200"/>
        <w:jc w:val="left"/>
        <w:textAlignment w:val="auto"/>
        <w:outlineLvl w:val="9"/>
        <w:rPr>
          <w:rFonts w:hint="eastAsia" w:ascii="Times New Roman" w:hAnsi="Times New Roman" w:eastAsia="仿宋_GB2312" w:cs="Times New Roman"/>
          <w:i w:val="0"/>
          <w:caps w:val="0"/>
          <w:color w:val="auto"/>
          <w:spacing w:val="-11"/>
          <w:kern w:val="0"/>
          <w:sz w:val="32"/>
          <w:szCs w:val="32"/>
          <w:u w:val="none"/>
          <w:shd w:val="clear" w:color="auto" w:fill="FFFFFF"/>
          <w:lang w:val="en-US" w:eastAsia="zh-CN" w:bidi="ar"/>
        </w:rPr>
      </w:pPr>
      <w:r>
        <w:rPr>
          <w:rFonts w:hint="eastAsia" w:ascii="Times New Roman" w:hAnsi="Times New Roman" w:eastAsia="仿宋_GB2312" w:cs="Times New Roman"/>
          <w:i w:val="0"/>
          <w:caps w:val="0"/>
          <w:color w:val="auto"/>
          <w:spacing w:val="-11"/>
          <w:kern w:val="0"/>
          <w:sz w:val="32"/>
          <w:szCs w:val="32"/>
          <w:u w:val="none"/>
          <w:shd w:val="clear" w:color="auto" w:fill="FFFFFF"/>
          <w:lang w:val="en-US" w:eastAsia="zh-CN" w:bidi="ar"/>
        </w:rPr>
        <w:t>A．2022年全国每个体育场地平均面积大于900平方米</w:t>
      </w:r>
    </w:p>
    <w:p>
      <w:pPr>
        <w:keepNext w:val="0"/>
        <w:keepLines w:val="0"/>
        <w:pageBreakBefore w:val="0"/>
        <w:widowControl/>
        <w:kinsoku/>
        <w:wordWrap/>
        <w:overflowPunct/>
        <w:topLinePunct w:val="0"/>
        <w:autoSpaceDE/>
        <w:autoSpaceDN/>
        <w:bidi w:val="0"/>
        <w:adjustRightInd/>
        <w:snapToGrid/>
        <w:spacing w:line="600" w:lineRule="exact"/>
        <w:ind w:right="0" w:rightChars="0" w:firstLine="640" w:firstLineChars="200"/>
        <w:jc w:val="left"/>
        <w:textAlignment w:val="auto"/>
        <w:outlineLvl w:val="9"/>
        <w:rPr>
          <w:rFonts w:hint="eastAsia" w:ascii="Times New Roman" w:hAnsi="Times New Roman" w:eastAsia="仿宋_GB2312" w:cs="Times New Roman"/>
          <w:i w:val="0"/>
          <w:caps w:val="0"/>
          <w:color w:val="auto"/>
          <w:spacing w:val="0"/>
          <w:kern w:val="0"/>
          <w:sz w:val="32"/>
          <w:szCs w:val="32"/>
          <w:u w:val="none"/>
          <w:shd w:val="clear" w:color="auto" w:fill="FFFFFF"/>
          <w:lang w:val="en-US" w:eastAsia="zh-CN" w:bidi="ar"/>
        </w:rPr>
      </w:pPr>
      <w:r>
        <w:rPr>
          <w:rFonts w:hint="eastAsia" w:ascii="Times New Roman" w:hAnsi="Times New Roman" w:eastAsia="仿宋_GB2312" w:cs="Times New Roman"/>
          <w:i w:val="0"/>
          <w:caps w:val="0"/>
          <w:color w:val="auto"/>
          <w:spacing w:val="0"/>
          <w:kern w:val="0"/>
          <w:sz w:val="32"/>
          <w:szCs w:val="32"/>
          <w:u w:val="none"/>
          <w:shd w:val="clear" w:color="auto" w:fill="FFFFFF"/>
          <w:lang w:val="en-US" w:eastAsia="zh-CN" w:bidi="ar"/>
        </w:rPr>
        <w:t>B．2022年足球、篮球、排球场地数量之和少于体育健身场地数量</w:t>
      </w:r>
    </w:p>
    <w:p>
      <w:pPr>
        <w:keepNext w:val="0"/>
        <w:keepLines w:val="0"/>
        <w:pageBreakBefore w:val="0"/>
        <w:widowControl/>
        <w:kinsoku/>
        <w:wordWrap/>
        <w:overflowPunct/>
        <w:topLinePunct w:val="0"/>
        <w:autoSpaceDE/>
        <w:autoSpaceDN/>
        <w:bidi w:val="0"/>
        <w:adjustRightInd/>
        <w:snapToGrid/>
        <w:spacing w:line="600" w:lineRule="exact"/>
        <w:ind w:right="0" w:rightChars="0" w:firstLine="640" w:firstLineChars="200"/>
        <w:jc w:val="left"/>
        <w:textAlignment w:val="auto"/>
        <w:outlineLvl w:val="9"/>
        <w:rPr>
          <w:rFonts w:hint="eastAsia" w:ascii="Times New Roman" w:hAnsi="Times New Roman" w:eastAsia="仿宋_GB2312" w:cs="Times New Roman"/>
          <w:i w:val="0"/>
          <w:caps w:val="0"/>
          <w:color w:val="auto"/>
          <w:spacing w:val="0"/>
          <w:kern w:val="0"/>
          <w:sz w:val="32"/>
          <w:szCs w:val="32"/>
          <w:u w:val="none"/>
          <w:shd w:val="clear" w:color="auto" w:fill="FFFFFF"/>
          <w:lang w:val="en-US" w:eastAsia="zh-CN" w:bidi="ar"/>
        </w:rPr>
      </w:pPr>
      <w:r>
        <w:rPr>
          <w:rFonts w:hint="eastAsia" w:ascii="Times New Roman" w:hAnsi="Times New Roman" w:eastAsia="仿宋_GB2312" w:cs="Times New Roman"/>
          <w:i w:val="0"/>
          <w:caps w:val="0"/>
          <w:color w:val="auto"/>
          <w:spacing w:val="0"/>
          <w:kern w:val="0"/>
          <w:sz w:val="32"/>
          <w:szCs w:val="32"/>
          <w:u w:val="none"/>
          <w:shd w:val="clear" w:color="auto" w:fill="FFFFFF"/>
          <w:lang w:val="en-US" w:eastAsia="zh-CN" w:bidi="ar"/>
        </w:rPr>
        <w:t>C．2022年全国体育场地数量同比增速比2021年提高了2个百分点</w:t>
      </w:r>
    </w:p>
    <w:p>
      <w:pPr>
        <w:keepNext w:val="0"/>
        <w:keepLines w:val="0"/>
        <w:pageBreakBefore w:val="0"/>
        <w:widowControl/>
        <w:kinsoku/>
        <w:wordWrap/>
        <w:overflowPunct/>
        <w:topLinePunct w:val="0"/>
        <w:autoSpaceDE/>
        <w:autoSpaceDN/>
        <w:bidi w:val="0"/>
        <w:adjustRightInd/>
        <w:snapToGrid/>
        <w:spacing w:line="600" w:lineRule="exact"/>
        <w:ind w:right="0" w:rightChars="0" w:firstLine="640" w:firstLineChars="200"/>
        <w:jc w:val="left"/>
        <w:textAlignment w:val="auto"/>
        <w:outlineLvl w:val="9"/>
        <w:rPr>
          <w:rFonts w:hint="eastAsia" w:ascii="Times New Roman" w:hAnsi="Times New Roman" w:eastAsia="仿宋_GB2312" w:cs="Times New Roman"/>
          <w:i w:val="0"/>
          <w:caps w:val="0"/>
          <w:color w:val="auto"/>
          <w:spacing w:val="0"/>
          <w:kern w:val="0"/>
          <w:sz w:val="32"/>
          <w:szCs w:val="32"/>
          <w:u w:val="none"/>
          <w:shd w:val="clear" w:color="auto" w:fill="FFFFFF"/>
          <w:lang w:val="en-US" w:eastAsia="zh-CN" w:bidi="ar"/>
        </w:rPr>
      </w:pPr>
      <w:r>
        <w:rPr>
          <w:rFonts w:hint="eastAsia" w:ascii="Times New Roman" w:hAnsi="Times New Roman" w:eastAsia="仿宋_GB2312" w:cs="Times New Roman"/>
          <w:i w:val="0"/>
          <w:caps w:val="0"/>
          <w:color w:val="auto"/>
          <w:spacing w:val="0"/>
          <w:kern w:val="0"/>
          <w:sz w:val="32"/>
          <w:szCs w:val="32"/>
          <w:u w:val="none"/>
          <w:shd w:val="clear" w:color="auto" w:fill="FFFFFF"/>
          <w:lang w:val="en-US" w:eastAsia="zh-CN" w:bidi="ar"/>
        </w:rPr>
        <w:t>D．2022年全国主要分项体育场地数量占全国体育场地数量的95%以上</w:t>
      </w:r>
    </w:p>
    <w:p>
      <w:pPr>
        <w:keepNext w:val="0"/>
        <w:keepLines w:val="0"/>
        <w:pageBreakBefore w:val="0"/>
        <w:widowControl/>
        <w:kinsoku/>
        <w:wordWrap/>
        <w:overflowPunct/>
        <w:topLinePunct w:val="0"/>
        <w:autoSpaceDE/>
        <w:autoSpaceDN/>
        <w:bidi w:val="0"/>
        <w:adjustRightInd/>
        <w:snapToGrid/>
        <w:spacing w:line="600" w:lineRule="exact"/>
        <w:ind w:right="0" w:rightChars="0" w:firstLine="640" w:firstLineChars="200"/>
        <w:jc w:val="left"/>
        <w:textAlignment w:val="auto"/>
        <w:outlineLvl w:val="9"/>
        <w:rPr>
          <w:rFonts w:hint="eastAsia" w:ascii="黑体" w:hAnsi="黑体" w:eastAsia="黑体"/>
          <w:color w:val="auto"/>
          <w:sz w:val="32"/>
          <w:szCs w:val="32"/>
          <w:u w:val="none"/>
          <w:lang w:eastAsia="zh-CN"/>
        </w:rPr>
      </w:pPr>
      <w:r>
        <w:rPr>
          <w:rFonts w:hint="eastAsia" w:ascii="Times New Roman" w:hAnsi="Times New Roman" w:eastAsia="仿宋_GB2312" w:cs="Times New Roman"/>
          <w:i w:val="0"/>
          <w:caps w:val="0"/>
          <w:color w:val="auto"/>
          <w:spacing w:val="0"/>
          <w:kern w:val="0"/>
          <w:sz w:val="32"/>
          <w:szCs w:val="32"/>
          <w:u w:val="none"/>
          <w:shd w:val="clear" w:color="auto" w:fill="FFFFFF"/>
          <w:lang w:val="en-US" w:eastAsia="zh-CN" w:bidi="ar"/>
        </w:rPr>
        <w:t>（答案：D）</w:t>
      </w:r>
    </w:p>
    <w:p>
      <w:pPr>
        <w:keepNext w:val="0"/>
        <w:keepLines w:val="0"/>
        <w:pageBreakBefore w:val="0"/>
        <w:widowControl/>
        <w:kinsoku/>
        <w:wordWrap/>
        <w:overflowPunct/>
        <w:topLinePunct w:val="0"/>
        <w:autoSpaceDE/>
        <w:autoSpaceDN/>
        <w:bidi w:val="0"/>
        <w:adjustRightInd/>
        <w:snapToGrid/>
        <w:spacing w:line="600" w:lineRule="exact"/>
        <w:ind w:firstLine="600"/>
        <w:jc w:val="left"/>
        <w:textAlignment w:val="auto"/>
        <w:rPr>
          <w:rFonts w:hint="eastAsia" w:ascii="黑体" w:hAnsi="黑体" w:eastAsia="黑体" w:cs="宋体"/>
          <w:bCs/>
          <w:color w:val="auto"/>
          <w:kern w:val="0"/>
          <w:sz w:val="32"/>
          <w:szCs w:val="32"/>
          <w:u w:val="none"/>
        </w:rPr>
      </w:pPr>
      <w:r>
        <w:rPr>
          <w:rFonts w:hint="eastAsia" w:ascii="黑体" w:hAnsi="黑体" w:eastAsia="黑体"/>
          <w:color w:val="auto"/>
          <w:sz w:val="32"/>
          <w:szCs w:val="32"/>
          <w:u w:val="none"/>
          <w:lang w:val="en-US" w:eastAsia="zh-CN"/>
        </w:rPr>
        <w:t xml:space="preserve"> </w:t>
      </w:r>
      <w:r>
        <w:rPr>
          <w:rFonts w:hint="eastAsia" w:ascii="黑体" w:hAnsi="黑体" w:eastAsia="黑体"/>
          <w:color w:val="auto"/>
          <w:sz w:val="32"/>
          <w:szCs w:val="32"/>
          <w:u w:val="none"/>
          <w:lang w:eastAsia="zh-CN"/>
        </w:rPr>
        <w:t>二</w:t>
      </w:r>
      <w:r>
        <w:rPr>
          <w:rFonts w:hint="eastAsia" w:ascii="黑体" w:hAnsi="黑体" w:eastAsia="黑体"/>
          <w:color w:val="auto"/>
          <w:sz w:val="32"/>
          <w:szCs w:val="32"/>
          <w:u w:val="none"/>
        </w:rPr>
        <w:t>、</w:t>
      </w:r>
      <w:r>
        <w:rPr>
          <w:rFonts w:ascii="黑体" w:hAnsi="黑体" w:eastAsia="黑体" w:cs="宋体"/>
          <w:bCs/>
          <w:color w:val="auto"/>
          <w:kern w:val="0"/>
          <w:sz w:val="32"/>
          <w:szCs w:val="32"/>
          <w:u w:val="none"/>
        </w:rPr>
        <w:t>申论</w:t>
      </w:r>
    </w:p>
    <w:p>
      <w:pPr>
        <w:keepNext w:val="0"/>
        <w:keepLines w:val="0"/>
        <w:pageBreakBefore w:val="0"/>
        <w:widowControl/>
        <w:kinsoku/>
        <w:wordWrap/>
        <w:overflowPunct/>
        <w:topLinePunct w:val="0"/>
        <w:autoSpaceDE/>
        <w:autoSpaceDN/>
        <w:bidi w:val="0"/>
        <w:adjustRightInd/>
        <w:snapToGrid/>
        <w:spacing w:line="600" w:lineRule="exact"/>
        <w:ind w:right="0" w:rightChars="0" w:firstLine="640" w:firstLineChars="200"/>
        <w:jc w:val="left"/>
        <w:textAlignment w:val="auto"/>
        <w:outlineLvl w:val="9"/>
        <w:rPr>
          <w:rFonts w:hint="eastAsia" w:ascii="Times New Roman" w:hAnsi="Times New Roman" w:eastAsia="仿宋_GB2312" w:cs="Times New Roman"/>
          <w:i w:val="0"/>
          <w:caps w:val="0"/>
          <w:color w:val="auto"/>
          <w:spacing w:val="0"/>
          <w:kern w:val="0"/>
          <w:sz w:val="32"/>
          <w:szCs w:val="32"/>
          <w:u w:val="none"/>
          <w:shd w:val="clear" w:color="auto" w:fill="FFFFFF"/>
          <w:lang w:val="en-US" w:eastAsia="zh-CN" w:bidi="ar"/>
        </w:rPr>
      </w:pPr>
      <w:r>
        <w:rPr>
          <w:rFonts w:hint="eastAsia" w:ascii="Times New Roman" w:hAnsi="Times New Roman" w:eastAsia="仿宋_GB2312" w:cs="Times New Roman"/>
          <w:i w:val="0"/>
          <w:caps w:val="0"/>
          <w:color w:val="auto"/>
          <w:spacing w:val="0"/>
          <w:kern w:val="0"/>
          <w:sz w:val="32"/>
          <w:szCs w:val="32"/>
          <w:u w:val="none"/>
          <w:shd w:val="clear" w:color="auto" w:fill="FFFFFF"/>
          <w:lang w:val="en-US" w:eastAsia="zh-CN" w:bidi="ar"/>
        </w:rPr>
        <w:t>申论试卷由“注意事项”、“给定资料”、“作答要求”三部分组成。“注意事项”是对申论试卷作答提出的重要指导性建议，包括试卷构成、作答时间、作答时需要特别注意的事项等。考试时，报考者应仔细阅读“注意事项”，遵守相关要求，合理把握作答时间，正确填写填涂姓名、准考证号等信息并在答题卡上正确的位置作答。“给定资料”是需要报考者阅读的有关材料，是完成“作答要求”的基础。“给定资料”所反映的是经济社会发展中的某些事例，对经济、政治、文化、社会、生态等方面都有可能涉及。“作答要求”是报考者在阅读“给定资料”的基础上需要完成的若干任务。</w:t>
      </w:r>
      <w:r>
        <w:rPr>
          <w:rFonts w:hint="eastAsia" w:ascii="仿宋_GB2312" w:eastAsia="仿宋_GB2312" w:cs="仿宋_GB2312"/>
          <w:sz w:val="32"/>
          <w:szCs w:val="32"/>
        </w:rPr>
        <w:t>作答时要一格一字，不得超出每道题目的作答字数限制。</w:t>
      </w:r>
    </w:p>
    <w:p>
      <w:pPr>
        <w:keepNext w:val="0"/>
        <w:keepLines w:val="0"/>
        <w:pageBreakBefore w:val="0"/>
        <w:widowControl/>
        <w:kinsoku/>
        <w:wordWrap/>
        <w:overflowPunct/>
        <w:topLinePunct w:val="0"/>
        <w:autoSpaceDE/>
        <w:autoSpaceDN/>
        <w:bidi w:val="0"/>
        <w:adjustRightInd/>
        <w:snapToGrid/>
        <w:spacing w:line="600" w:lineRule="exact"/>
        <w:ind w:right="0" w:rightChars="0" w:firstLine="640" w:firstLineChars="200"/>
        <w:jc w:val="left"/>
        <w:textAlignment w:val="auto"/>
        <w:outlineLvl w:val="9"/>
        <w:rPr>
          <w:rFonts w:hint="eastAsia" w:ascii="Times New Roman" w:hAnsi="Times New Roman" w:eastAsia="仿宋_GB2312" w:cs="Times New Roman"/>
          <w:i w:val="0"/>
          <w:caps w:val="0"/>
          <w:color w:val="auto"/>
          <w:spacing w:val="0"/>
          <w:kern w:val="0"/>
          <w:sz w:val="32"/>
          <w:szCs w:val="32"/>
          <w:u w:val="none"/>
          <w:shd w:val="clear" w:color="auto" w:fill="FFFFFF"/>
          <w:lang w:val="en-US" w:eastAsia="zh-CN" w:bidi="ar"/>
        </w:rPr>
      </w:pPr>
      <w:r>
        <w:rPr>
          <w:rFonts w:hint="eastAsia" w:ascii="Times New Roman" w:hAnsi="Times New Roman" w:eastAsia="仿宋_GB2312" w:cs="Times New Roman"/>
          <w:i w:val="0"/>
          <w:caps w:val="0"/>
          <w:color w:val="auto"/>
          <w:spacing w:val="0"/>
          <w:kern w:val="0"/>
          <w:sz w:val="32"/>
          <w:szCs w:val="32"/>
          <w:u w:val="none"/>
          <w:shd w:val="clear" w:color="auto" w:fill="FFFFFF"/>
          <w:lang w:val="en-US" w:eastAsia="zh-CN" w:bidi="ar"/>
        </w:rPr>
        <w:t>申论试卷按照省市级综合管理类、县乡级综合管理类和行政执法类三类职位，分别命制试题。</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firstLine="645"/>
        <w:jc w:val="both"/>
        <w:textAlignment w:val="auto"/>
        <w:rPr>
          <w:rFonts w:hint="eastAsia" w:ascii="Times New Roman" w:hAnsi="Times New Roman" w:eastAsia="仿宋_GB2312" w:cs="Times New Roman"/>
          <w:i w:val="0"/>
          <w:caps w:val="0"/>
          <w:color w:val="auto"/>
          <w:spacing w:val="0"/>
          <w:kern w:val="0"/>
          <w:sz w:val="32"/>
          <w:szCs w:val="32"/>
          <w:u w:val="none"/>
          <w:shd w:val="clear" w:color="auto" w:fill="FFFFFF"/>
          <w:lang w:val="en-US" w:eastAsia="zh-CN" w:bidi="ar"/>
        </w:rPr>
      </w:pPr>
      <w:r>
        <w:rPr>
          <w:rFonts w:hint="eastAsia" w:ascii="楷体_GB2312" w:hAnsi="微软雅黑" w:eastAsia="楷体_GB2312" w:cs="楷体_GB2312"/>
          <w:b w:val="0"/>
          <w:bCs w:val="0"/>
          <w:i w:val="0"/>
          <w:caps w:val="0"/>
          <w:color w:val="auto"/>
          <w:spacing w:val="0"/>
          <w:kern w:val="0"/>
          <w:sz w:val="32"/>
          <w:szCs w:val="32"/>
          <w:u w:val="none"/>
          <w:shd w:val="clear" w:color="auto" w:fill="FFFFFF"/>
          <w:lang w:val="en-US" w:eastAsia="zh-CN" w:bidi="ar"/>
        </w:rPr>
        <w:t>（一）省市级综合管理类职位</w:t>
      </w:r>
      <w:r>
        <w:rPr>
          <w:rFonts w:hint="eastAsia" w:ascii="楷体_GB2312" w:hAnsi="微软雅黑" w:eastAsia="楷体_GB2312" w:cs="楷体_GB2312"/>
          <w:b w:val="0"/>
          <w:bCs w:val="0"/>
          <w:i w:val="0"/>
          <w:caps w:val="0"/>
          <w:color w:val="auto"/>
          <w:spacing w:val="0"/>
          <w:kern w:val="0"/>
          <w:sz w:val="32"/>
          <w:szCs w:val="32"/>
          <w:u w:val="none"/>
          <w:shd w:val="clear" w:color="auto" w:fill="FFFFFF"/>
          <w:lang w:val="en-US" w:eastAsia="zh-CN" w:bidi="ar"/>
        </w:rPr>
        <w:t>。</w:t>
      </w:r>
      <w:r>
        <w:rPr>
          <w:rFonts w:hint="eastAsia" w:ascii="Times New Roman" w:hAnsi="Times New Roman" w:eastAsia="仿宋_GB2312" w:cs="Times New Roman"/>
          <w:i w:val="0"/>
          <w:caps w:val="0"/>
          <w:color w:val="auto"/>
          <w:spacing w:val="0"/>
          <w:kern w:val="0"/>
          <w:sz w:val="32"/>
          <w:szCs w:val="32"/>
          <w:u w:val="none"/>
          <w:shd w:val="clear" w:color="auto" w:fill="FFFFFF"/>
          <w:lang w:val="en-US" w:eastAsia="zh-CN" w:bidi="ar"/>
        </w:rPr>
        <w:t>主要测查报考者的阅读理解能力、综合分析能力、提出和解决问题能力、</w:t>
      </w:r>
      <w:bookmarkStart w:id="0" w:name="_GoBack"/>
      <w:bookmarkEnd w:id="0"/>
      <w:r>
        <w:rPr>
          <w:rFonts w:hint="eastAsia" w:ascii="Times New Roman" w:hAnsi="Times New Roman" w:eastAsia="仿宋_GB2312" w:cs="Times New Roman"/>
          <w:i w:val="0"/>
          <w:caps w:val="0"/>
          <w:color w:val="auto"/>
          <w:spacing w:val="0"/>
          <w:kern w:val="0"/>
          <w:sz w:val="32"/>
          <w:szCs w:val="32"/>
          <w:u w:val="none"/>
          <w:shd w:val="clear" w:color="auto" w:fill="FFFFFF"/>
          <w:lang w:val="en-US" w:eastAsia="zh-CN" w:bidi="ar"/>
        </w:rPr>
        <w:t>文字表达能力。</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right="0"/>
        <w:jc w:val="both"/>
        <w:textAlignment w:val="auto"/>
        <w:rPr>
          <w:rFonts w:ascii="Times New Roman" w:hAnsi="Times New Roman" w:eastAsia="宋体" w:cs="Times New Roman"/>
          <w:color w:val="auto"/>
          <w:kern w:val="0"/>
          <w:sz w:val="32"/>
          <w:szCs w:val="32"/>
          <w:u w:val="none"/>
          <w:lang w:val="en-US" w:eastAsia="zh-CN" w:bidi="ar"/>
        </w:rPr>
      </w:pPr>
      <w:r>
        <w:rPr>
          <w:rStyle w:val="8"/>
          <w:rFonts w:hint="eastAsia" w:ascii="仿宋_GB2312" w:hAnsi="微软雅黑" w:eastAsia="仿宋_GB2312" w:cs="仿宋_GB2312"/>
          <w:b/>
          <w:bCs/>
          <w:i w:val="0"/>
          <w:caps w:val="0"/>
          <w:color w:val="auto"/>
          <w:spacing w:val="0"/>
          <w:kern w:val="0"/>
          <w:sz w:val="32"/>
          <w:szCs w:val="32"/>
          <w:u w:val="none"/>
          <w:shd w:val="clear" w:color="auto" w:fill="FFFFFF"/>
          <w:lang w:val="en-US" w:eastAsia="zh-CN" w:bidi="ar"/>
        </w:rPr>
        <w:t xml:space="preserve">    阅读理解能力</w:t>
      </w:r>
      <w:r>
        <w:rPr>
          <w:rStyle w:val="8"/>
          <w:rFonts w:hint="default" w:ascii="Times New Roman" w:hAnsi="Times New Roman" w:eastAsia="华文行楷" w:cs="Times New Roman"/>
          <w:b/>
          <w:bCs/>
          <w:color w:val="333333"/>
          <w:sz w:val="32"/>
          <w:szCs w:val="32"/>
          <w:u w:val="none"/>
          <w:shd w:val="clear" w:color="auto" w:fill="FFFFFF"/>
          <w:lang w:val="en-US" w:eastAsia="zh-CN"/>
        </w:rPr>
        <w:t>——</w:t>
      </w:r>
      <w:r>
        <w:rPr>
          <w:rFonts w:hint="eastAsia" w:ascii="仿宋_GB2312" w:hAnsi="微软雅黑" w:eastAsia="仿宋_GB2312" w:cs="仿宋_GB2312"/>
          <w:i w:val="0"/>
          <w:caps w:val="0"/>
          <w:color w:val="auto"/>
          <w:spacing w:val="0"/>
          <w:kern w:val="0"/>
          <w:sz w:val="32"/>
          <w:szCs w:val="32"/>
          <w:u w:val="none"/>
          <w:shd w:val="clear" w:color="auto" w:fill="FFFFFF"/>
          <w:lang w:val="en-US" w:eastAsia="zh-CN" w:bidi="ar"/>
        </w:rPr>
        <w:t>全面把握给定资料的相关内容，准确理解给定资料的含义，准确提炼事实所包含的观点，并揭示所反映的本质问题。</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right="0"/>
        <w:jc w:val="both"/>
        <w:textAlignment w:val="auto"/>
        <w:rPr>
          <w:rFonts w:hint="eastAsia" w:ascii="Times New Roman" w:hAnsi="Times New Roman" w:eastAsia="仿宋_GB2312" w:cs="Times New Roman"/>
          <w:i w:val="0"/>
          <w:caps w:val="0"/>
          <w:color w:val="auto"/>
          <w:spacing w:val="0"/>
          <w:kern w:val="0"/>
          <w:sz w:val="32"/>
          <w:szCs w:val="32"/>
          <w:u w:val="none"/>
          <w:shd w:val="clear" w:color="auto" w:fill="FFFFFF"/>
          <w:lang w:val="en-US" w:eastAsia="zh-CN" w:bidi="ar"/>
        </w:rPr>
      </w:pPr>
      <w:r>
        <w:rPr>
          <w:rStyle w:val="8"/>
          <w:rFonts w:hint="eastAsia" w:ascii="仿宋_GB2312" w:hAnsi="微软雅黑" w:eastAsia="仿宋_GB2312" w:cs="仿宋_GB2312"/>
          <w:b/>
          <w:bCs/>
          <w:i w:val="0"/>
          <w:caps w:val="0"/>
          <w:color w:val="auto"/>
          <w:spacing w:val="0"/>
          <w:kern w:val="0"/>
          <w:sz w:val="32"/>
          <w:szCs w:val="32"/>
          <w:u w:val="none"/>
          <w:shd w:val="clear" w:color="auto" w:fill="FFFFFF"/>
          <w:lang w:val="en-US" w:eastAsia="zh-CN" w:bidi="ar"/>
        </w:rPr>
        <w:t xml:space="preserve">    综合分析能力</w:t>
      </w:r>
      <w:r>
        <w:rPr>
          <w:rStyle w:val="8"/>
          <w:rFonts w:hint="default" w:ascii="Times New Roman" w:hAnsi="Times New Roman" w:eastAsia="华文行楷" w:cs="Times New Roman"/>
          <w:b/>
          <w:bCs/>
          <w:color w:val="333333"/>
          <w:sz w:val="32"/>
          <w:szCs w:val="32"/>
          <w:u w:val="none"/>
          <w:shd w:val="clear" w:color="auto" w:fill="FFFFFF"/>
          <w:lang w:val="en-US" w:eastAsia="zh-CN"/>
        </w:rPr>
        <w:t>——</w:t>
      </w:r>
      <w:r>
        <w:rPr>
          <w:rFonts w:hint="eastAsia" w:ascii="Times New Roman" w:hAnsi="Times New Roman" w:eastAsia="仿宋_GB2312" w:cs="Times New Roman"/>
          <w:i w:val="0"/>
          <w:caps w:val="0"/>
          <w:color w:val="auto"/>
          <w:spacing w:val="0"/>
          <w:kern w:val="0"/>
          <w:sz w:val="32"/>
          <w:szCs w:val="32"/>
          <w:u w:val="none"/>
          <w:shd w:val="clear" w:color="auto" w:fill="FFFFFF"/>
          <w:lang w:val="en-US" w:eastAsia="zh-CN" w:bidi="ar"/>
        </w:rPr>
        <w:t>对给定资料的全部或部分的内容、观点或问题进行分析和归纳，多角度地思考资料内容，作出合理的推断或评价。</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right="0"/>
        <w:jc w:val="both"/>
        <w:textAlignment w:val="auto"/>
        <w:rPr>
          <w:rStyle w:val="8"/>
          <w:rFonts w:hint="eastAsia" w:ascii="仿宋_GB2312" w:hAnsi="微软雅黑" w:eastAsia="仿宋_GB2312" w:cs="仿宋_GB2312"/>
          <w:b/>
          <w:bCs/>
          <w:i w:val="0"/>
          <w:caps w:val="0"/>
          <w:color w:val="auto"/>
          <w:spacing w:val="0"/>
          <w:kern w:val="0"/>
          <w:sz w:val="32"/>
          <w:szCs w:val="32"/>
          <w:u w:val="none"/>
          <w:shd w:val="clear" w:color="auto" w:fill="FFFFFF"/>
          <w:lang w:val="en-US" w:eastAsia="zh-CN" w:bidi="ar"/>
        </w:rPr>
      </w:pPr>
      <w:r>
        <w:rPr>
          <w:rStyle w:val="8"/>
          <w:rFonts w:hint="eastAsia" w:ascii="仿宋_GB2312" w:hAnsi="微软雅黑" w:eastAsia="仿宋_GB2312" w:cs="仿宋_GB2312"/>
          <w:b/>
          <w:bCs/>
          <w:i w:val="0"/>
          <w:caps w:val="0"/>
          <w:color w:val="auto"/>
          <w:spacing w:val="0"/>
          <w:kern w:val="0"/>
          <w:sz w:val="32"/>
          <w:szCs w:val="32"/>
          <w:u w:val="none"/>
          <w:shd w:val="clear" w:color="auto" w:fill="FFFFFF"/>
          <w:lang w:val="en-US" w:eastAsia="zh-CN" w:bidi="ar"/>
        </w:rPr>
        <w:t xml:space="preserve">    提出和解决问题能力</w:t>
      </w:r>
      <w:r>
        <w:rPr>
          <w:rStyle w:val="8"/>
          <w:rFonts w:hint="default" w:ascii="Times New Roman" w:hAnsi="Times New Roman" w:eastAsia="华文行楷" w:cs="Times New Roman"/>
          <w:b/>
          <w:bCs/>
          <w:color w:val="333333"/>
          <w:sz w:val="32"/>
          <w:szCs w:val="32"/>
          <w:u w:val="none"/>
          <w:shd w:val="clear" w:color="auto" w:fill="FFFFFF"/>
          <w:lang w:val="en-US" w:eastAsia="zh-CN"/>
        </w:rPr>
        <w:t>——</w:t>
      </w:r>
      <w:r>
        <w:rPr>
          <w:rFonts w:hint="eastAsia" w:ascii="仿宋_GB2312" w:hAnsi="微软雅黑" w:eastAsia="仿宋_GB2312" w:cs="仿宋_GB2312"/>
          <w:i w:val="0"/>
          <w:caps w:val="0"/>
          <w:color w:val="auto"/>
          <w:spacing w:val="0"/>
          <w:kern w:val="0"/>
          <w:sz w:val="32"/>
          <w:szCs w:val="32"/>
          <w:u w:val="none"/>
          <w:shd w:val="clear" w:color="auto" w:fill="FFFFFF"/>
          <w:lang w:val="en-US" w:eastAsia="zh-CN" w:bidi="ar"/>
        </w:rPr>
        <w:t>准确理</w:t>
      </w:r>
      <w:r>
        <w:rPr>
          <w:rStyle w:val="8"/>
          <w:rFonts w:hint="eastAsia" w:ascii="仿宋_GB2312" w:hAnsi="微软雅黑" w:eastAsia="仿宋_GB2312" w:cs="仿宋_GB2312"/>
          <w:b w:val="0"/>
          <w:bCs w:val="0"/>
          <w:i w:val="0"/>
          <w:caps w:val="0"/>
          <w:color w:val="auto"/>
          <w:spacing w:val="0"/>
          <w:kern w:val="0"/>
          <w:sz w:val="32"/>
          <w:szCs w:val="32"/>
          <w:u w:val="none"/>
          <w:shd w:val="clear" w:color="auto" w:fill="FFFFFF"/>
          <w:lang w:val="en-US" w:eastAsia="zh-CN" w:bidi="ar"/>
        </w:rPr>
        <w:t>解把握给定资料所反映的问题，提出解决问题的措施或办法。</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right="0"/>
        <w:jc w:val="both"/>
        <w:textAlignment w:val="auto"/>
        <w:rPr>
          <w:rFonts w:ascii="Times New Roman" w:hAnsi="Times New Roman" w:eastAsia="宋体" w:cs="Times New Roman"/>
          <w:color w:val="auto"/>
          <w:kern w:val="0"/>
          <w:sz w:val="32"/>
          <w:szCs w:val="32"/>
          <w:u w:val="none"/>
          <w:lang w:val="en-US" w:eastAsia="zh-CN" w:bidi="ar"/>
        </w:rPr>
      </w:pPr>
      <w:r>
        <w:rPr>
          <w:rStyle w:val="8"/>
          <w:rFonts w:hint="eastAsia" w:ascii="仿宋_GB2312" w:hAnsi="微软雅黑" w:eastAsia="仿宋_GB2312" w:cs="仿宋_GB2312"/>
          <w:b/>
          <w:bCs/>
          <w:i w:val="0"/>
          <w:caps w:val="0"/>
          <w:color w:val="auto"/>
          <w:spacing w:val="0"/>
          <w:kern w:val="0"/>
          <w:sz w:val="32"/>
          <w:szCs w:val="32"/>
          <w:u w:val="none"/>
          <w:shd w:val="clear" w:color="auto" w:fill="FFFFFF"/>
          <w:lang w:val="en-US" w:eastAsia="zh-CN" w:bidi="ar"/>
        </w:rPr>
        <w:t xml:space="preserve">    文字表达能力</w:t>
      </w:r>
      <w:r>
        <w:rPr>
          <w:rStyle w:val="8"/>
          <w:rFonts w:hint="default" w:ascii="Times New Roman" w:hAnsi="Times New Roman" w:eastAsia="华文行楷" w:cs="Times New Roman"/>
          <w:b/>
          <w:bCs/>
          <w:color w:val="333333"/>
          <w:sz w:val="32"/>
          <w:szCs w:val="32"/>
          <w:u w:val="none"/>
          <w:shd w:val="clear" w:color="auto" w:fill="FFFFFF"/>
          <w:lang w:val="en-US" w:eastAsia="zh-CN"/>
        </w:rPr>
        <w:t>——</w:t>
      </w:r>
      <w:r>
        <w:rPr>
          <w:rFonts w:hint="eastAsia" w:ascii="仿宋_GB2312" w:hAnsi="微软雅黑" w:eastAsia="仿宋_GB2312" w:cs="仿宋_GB2312"/>
          <w:i w:val="0"/>
          <w:caps w:val="0"/>
          <w:color w:val="auto"/>
          <w:spacing w:val="0"/>
          <w:kern w:val="0"/>
          <w:sz w:val="32"/>
          <w:szCs w:val="32"/>
          <w:u w:val="none"/>
          <w:shd w:val="clear" w:color="auto" w:fill="FFFFFF"/>
          <w:lang w:val="en-US" w:eastAsia="zh-CN" w:bidi="ar"/>
        </w:rPr>
        <w:t>熟练使用指定的语种，运用说明、陈述、议论等方式，准确规范、简明畅达地表述思想观点。</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firstLine="645"/>
        <w:jc w:val="both"/>
        <w:textAlignment w:val="auto"/>
        <w:rPr>
          <w:rFonts w:ascii="Times New Roman" w:hAnsi="Times New Roman" w:eastAsia="宋体" w:cs="Times New Roman"/>
          <w:color w:val="auto"/>
          <w:kern w:val="0"/>
          <w:sz w:val="32"/>
          <w:szCs w:val="32"/>
          <w:u w:val="none"/>
          <w:lang w:val="en-US" w:eastAsia="zh-CN" w:bidi="ar"/>
        </w:rPr>
      </w:pPr>
      <w:r>
        <w:rPr>
          <w:rFonts w:hint="eastAsia" w:ascii="楷体_GB2312" w:hAnsi="微软雅黑" w:eastAsia="楷体_GB2312" w:cs="楷体_GB2312"/>
          <w:b w:val="0"/>
          <w:bCs w:val="0"/>
          <w:i w:val="0"/>
          <w:caps w:val="0"/>
          <w:color w:val="auto"/>
          <w:spacing w:val="-6"/>
          <w:kern w:val="0"/>
          <w:sz w:val="32"/>
          <w:szCs w:val="32"/>
          <w:u w:val="none"/>
          <w:shd w:val="clear" w:color="auto" w:fill="FFFFFF"/>
          <w:lang w:val="en-US" w:eastAsia="zh-CN" w:bidi="ar"/>
        </w:rPr>
        <w:t>（二）县乡级综合管理类职位。</w:t>
      </w:r>
      <w:r>
        <w:rPr>
          <w:rFonts w:hint="eastAsia" w:ascii="仿宋_GB2312" w:hAnsi="微软雅黑" w:eastAsia="仿宋_GB2312" w:cs="仿宋_GB2312"/>
          <w:i w:val="0"/>
          <w:caps w:val="0"/>
          <w:color w:val="auto"/>
          <w:spacing w:val="-6"/>
          <w:kern w:val="0"/>
          <w:sz w:val="32"/>
          <w:szCs w:val="32"/>
          <w:u w:val="none"/>
          <w:shd w:val="clear" w:color="auto" w:fill="FFFFFF"/>
          <w:lang w:val="en-US" w:eastAsia="zh-CN" w:bidi="ar"/>
        </w:rPr>
        <w:t>主要测查报考者的阅读理解能力、贯彻执行能力、解决问题能力和文字表达能力。</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right="0"/>
        <w:jc w:val="both"/>
        <w:textAlignment w:val="auto"/>
        <w:rPr>
          <w:rFonts w:ascii="Times New Roman" w:hAnsi="Times New Roman" w:eastAsia="宋体" w:cs="Times New Roman"/>
          <w:color w:val="auto"/>
          <w:kern w:val="0"/>
          <w:sz w:val="32"/>
          <w:szCs w:val="32"/>
          <w:u w:val="none"/>
          <w:lang w:val="en-US" w:eastAsia="zh-CN" w:bidi="ar"/>
        </w:rPr>
      </w:pPr>
      <w:r>
        <w:rPr>
          <w:rStyle w:val="8"/>
          <w:rFonts w:hint="eastAsia" w:ascii="仿宋_GB2312" w:hAnsi="微软雅黑" w:eastAsia="仿宋_GB2312" w:cs="仿宋_GB2312"/>
          <w:b/>
          <w:bCs/>
          <w:i w:val="0"/>
          <w:caps w:val="0"/>
          <w:color w:val="auto"/>
          <w:spacing w:val="0"/>
          <w:kern w:val="0"/>
          <w:sz w:val="32"/>
          <w:szCs w:val="32"/>
          <w:u w:val="none"/>
          <w:shd w:val="clear" w:color="auto" w:fill="FFFFFF"/>
          <w:lang w:val="en-US" w:eastAsia="zh-CN" w:bidi="ar"/>
        </w:rPr>
        <w:t xml:space="preserve">    阅读理解能力</w:t>
      </w:r>
      <w:r>
        <w:rPr>
          <w:rStyle w:val="8"/>
          <w:rFonts w:hint="default" w:ascii="Times New Roman" w:hAnsi="Times New Roman" w:eastAsia="仿宋_GB2312" w:cs="Times New Roman"/>
          <w:b/>
          <w:bCs/>
          <w:i w:val="0"/>
          <w:caps w:val="0"/>
          <w:color w:val="auto"/>
          <w:spacing w:val="0"/>
          <w:kern w:val="0"/>
          <w:sz w:val="32"/>
          <w:szCs w:val="32"/>
          <w:u w:val="none"/>
          <w:shd w:val="clear" w:color="auto" w:fill="FFFFFF"/>
          <w:lang w:val="en-US" w:eastAsia="zh-CN" w:bidi="ar"/>
        </w:rPr>
        <w:t>——</w:t>
      </w:r>
      <w:r>
        <w:rPr>
          <w:rFonts w:hint="eastAsia" w:ascii="仿宋_GB2312" w:hAnsi="微软雅黑" w:eastAsia="仿宋_GB2312" w:cs="仿宋_GB2312"/>
          <w:i w:val="0"/>
          <w:caps w:val="0"/>
          <w:color w:val="auto"/>
          <w:spacing w:val="0"/>
          <w:kern w:val="0"/>
          <w:sz w:val="32"/>
          <w:szCs w:val="32"/>
          <w:u w:val="none"/>
          <w:shd w:val="clear" w:color="auto" w:fill="FFFFFF"/>
          <w:lang w:val="en-US" w:eastAsia="zh-CN" w:bidi="ar"/>
        </w:rPr>
        <w:t>能够理解给定资料的主要内容，把握给定资料各部分之间的关系，对给定资料所涉及的观点、事实作出恰当的解释。</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right="0"/>
        <w:jc w:val="both"/>
        <w:textAlignment w:val="auto"/>
        <w:rPr>
          <w:rFonts w:ascii="Times New Roman" w:hAnsi="Times New Roman" w:eastAsia="宋体" w:cs="Times New Roman"/>
          <w:color w:val="auto"/>
          <w:kern w:val="0"/>
          <w:sz w:val="32"/>
          <w:szCs w:val="32"/>
          <w:u w:val="none"/>
          <w:lang w:val="en-US" w:eastAsia="zh-CN" w:bidi="ar"/>
        </w:rPr>
      </w:pPr>
      <w:r>
        <w:rPr>
          <w:rStyle w:val="8"/>
          <w:rFonts w:hint="eastAsia" w:ascii="仿宋_GB2312" w:hAnsi="微软雅黑" w:eastAsia="仿宋_GB2312" w:cs="仿宋_GB2312"/>
          <w:b/>
          <w:bCs/>
          <w:i w:val="0"/>
          <w:caps w:val="0"/>
          <w:color w:val="auto"/>
          <w:spacing w:val="0"/>
          <w:kern w:val="0"/>
          <w:sz w:val="32"/>
          <w:szCs w:val="32"/>
          <w:u w:val="none"/>
          <w:shd w:val="clear" w:color="auto" w:fill="FFFFFF"/>
          <w:lang w:val="en-US" w:eastAsia="zh-CN" w:bidi="ar"/>
        </w:rPr>
        <w:t xml:space="preserve">    贯彻执行能力</w:t>
      </w:r>
      <w:r>
        <w:rPr>
          <w:rStyle w:val="8"/>
          <w:rFonts w:hint="default" w:ascii="Times New Roman" w:hAnsi="Times New Roman" w:eastAsia="华文行楷" w:cs="Times New Roman"/>
          <w:b/>
          <w:bCs/>
          <w:color w:val="333333"/>
          <w:sz w:val="32"/>
          <w:szCs w:val="32"/>
          <w:u w:val="none"/>
          <w:shd w:val="clear" w:color="auto" w:fill="FFFFFF"/>
          <w:lang w:val="en-US" w:eastAsia="zh-CN"/>
        </w:rPr>
        <w:t>——</w:t>
      </w:r>
      <w:r>
        <w:rPr>
          <w:rFonts w:hint="eastAsia" w:ascii="仿宋_GB2312" w:hAnsi="微软雅黑" w:eastAsia="仿宋_GB2312" w:cs="仿宋_GB2312"/>
          <w:i w:val="0"/>
          <w:caps w:val="0"/>
          <w:color w:val="auto"/>
          <w:spacing w:val="0"/>
          <w:kern w:val="0"/>
          <w:sz w:val="32"/>
          <w:szCs w:val="32"/>
          <w:u w:val="none"/>
          <w:shd w:val="clear" w:color="auto" w:fill="FFFFFF"/>
          <w:lang w:val="en-US" w:eastAsia="zh-CN" w:bidi="ar"/>
        </w:rPr>
        <w:t>能够准确理解工作目标和组织意图，遵循依法行政的原则，根据客观实际情况，及时有效地完成任务。</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right="0"/>
        <w:jc w:val="both"/>
        <w:textAlignment w:val="auto"/>
        <w:rPr>
          <w:rFonts w:ascii="Times New Roman" w:hAnsi="Times New Roman" w:eastAsia="宋体" w:cs="Times New Roman"/>
          <w:color w:val="auto"/>
          <w:kern w:val="0"/>
          <w:sz w:val="32"/>
          <w:szCs w:val="32"/>
          <w:u w:val="none"/>
          <w:lang w:val="en-US" w:eastAsia="zh-CN" w:bidi="ar"/>
        </w:rPr>
      </w:pPr>
      <w:r>
        <w:rPr>
          <w:rStyle w:val="8"/>
          <w:rFonts w:hint="eastAsia" w:ascii="仿宋_GB2312" w:hAnsi="微软雅黑" w:eastAsia="仿宋_GB2312" w:cs="仿宋_GB2312"/>
          <w:b/>
          <w:bCs/>
          <w:i w:val="0"/>
          <w:caps w:val="0"/>
          <w:color w:val="auto"/>
          <w:spacing w:val="0"/>
          <w:kern w:val="0"/>
          <w:sz w:val="32"/>
          <w:szCs w:val="32"/>
          <w:u w:val="none"/>
          <w:shd w:val="clear" w:color="auto" w:fill="FFFFFF"/>
          <w:lang w:val="en-US" w:eastAsia="zh-CN" w:bidi="ar"/>
        </w:rPr>
        <w:t xml:space="preserve">    解决问题能力</w:t>
      </w:r>
      <w:r>
        <w:rPr>
          <w:rStyle w:val="8"/>
          <w:rFonts w:hint="default" w:ascii="Times New Roman" w:hAnsi="Times New Roman" w:eastAsia="华文行楷" w:cs="Times New Roman"/>
          <w:b/>
          <w:bCs/>
          <w:color w:val="333333"/>
          <w:sz w:val="32"/>
          <w:szCs w:val="32"/>
          <w:u w:val="none"/>
          <w:shd w:val="clear" w:color="auto" w:fill="FFFFFF"/>
          <w:lang w:val="en-US" w:eastAsia="zh-CN"/>
        </w:rPr>
        <w:t>——</w:t>
      </w:r>
      <w:r>
        <w:rPr>
          <w:rFonts w:hint="eastAsia" w:ascii="仿宋_GB2312" w:hAnsi="微软雅黑" w:eastAsia="仿宋_GB2312" w:cs="仿宋_GB2312"/>
          <w:i w:val="0"/>
          <w:caps w:val="0"/>
          <w:color w:val="auto"/>
          <w:spacing w:val="0"/>
          <w:kern w:val="0"/>
          <w:sz w:val="32"/>
          <w:szCs w:val="32"/>
          <w:u w:val="none"/>
          <w:shd w:val="clear" w:color="auto" w:fill="FFFFFF"/>
          <w:lang w:val="en-US" w:eastAsia="zh-CN" w:bidi="ar"/>
        </w:rPr>
        <w:t>对给定资料所反映的问题进行分析，并提出解决的措施或办法。</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right="0"/>
        <w:jc w:val="both"/>
        <w:textAlignment w:val="auto"/>
        <w:rPr>
          <w:rFonts w:ascii="Times New Roman" w:hAnsi="Times New Roman" w:eastAsia="宋体" w:cs="Times New Roman"/>
          <w:color w:val="auto"/>
          <w:kern w:val="0"/>
          <w:sz w:val="32"/>
          <w:szCs w:val="32"/>
          <w:u w:val="none"/>
          <w:lang w:val="en-US" w:eastAsia="zh-CN" w:bidi="ar"/>
        </w:rPr>
      </w:pPr>
      <w:r>
        <w:rPr>
          <w:rStyle w:val="8"/>
          <w:rFonts w:hint="eastAsia" w:ascii="仿宋_GB2312" w:hAnsi="微软雅黑" w:eastAsia="仿宋_GB2312" w:cs="仿宋_GB2312"/>
          <w:b/>
          <w:bCs/>
          <w:i w:val="0"/>
          <w:caps w:val="0"/>
          <w:color w:val="auto"/>
          <w:spacing w:val="0"/>
          <w:kern w:val="0"/>
          <w:sz w:val="32"/>
          <w:szCs w:val="32"/>
          <w:u w:val="none"/>
          <w:shd w:val="clear" w:color="auto" w:fill="FFFFFF"/>
          <w:lang w:val="en-US" w:eastAsia="zh-CN" w:bidi="ar"/>
        </w:rPr>
        <w:t xml:space="preserve">    文字表达能力</w:t>
      </w:r>
      <w:r>
        <w:rPr>
          <w:rStyle w:val="8"/>
          <w:rFonts w:hint="default" w:ascii="Times New Roman" w:hAnsi="Times New Roman" w:eastAsia="华文行楷" w:cs="Times New Roman"/>
          <w:b/>
          <w:bCs/>
          <w:color w:val="333333"/>
          <w:sz w:val="32"/>
          <w:szCs w:val="32"/>
          <w:u w:val="none"/>
          <w:shd w:val="clear" w:color="auto" w:fill="FFFFFF"/>
          <w:lang w:val="en-US" w:eastAsia="zh-CN"/>
        </w:rPr>
        <w:t>——</w:t>
      </w:r>
      <w:r>
        <w:rPr>
          <w:rFonts w:hint="eastAsia" w:ascii="仿宋_GB2312" w:hAnsi="微软雅黑" w:eastAsia="仿宋_GB2312" w:cs="仿宋_GB2312"/>
          <w:i w:val="0"/>
          <w:caps w:val="0"/>
          <w:color w:val="auto"/>
          <w:spacing w:val="0"/>
          <w:kern w:val="0"/>
          <w:sz w:val="32"/>
          <w:szCs w:val="32"/>
          <w:u w:val="none"/>
          <w:shd w:val="clear" w:color="auto" w:fill="FFFFFF"/>
          <w:lang w:val="en-US" w:eastAsia="zh-CN" w:bidi="ar"/>
        </w:rPr>
        <w:t>熟练使用指定的语种，对事件、观点进行准确合理的说明、陈述或阐释。</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firstLine="645"/>
        <w:jc w:val="both"/>
        <w:textAlignment w:val="auto"/>
        <w:rPr>
          <w:rFonts w:ascii="Times New Roman" w:hAnsi="Times New Roman" w:eastAsia="宋体" w:cs="Times New Roman"/>
          <w:color w:val="auto"/>
          <w:kern w:val="0"/>
          <w:sz w:val="32"/>
          <w:szCs w:val="32"/>
          <w:u w:val="none"/>
          <w:lang w:val="en-US" w:eastAsia="zh-CN" w:bidi="ar"/>
        </w:rPr>
      </w:pPr>
      <w:r>
        <w:rPr>
          <w:rFonts w:hint="eastAsia" w:ascii="楷体_GB2312" w:hAnsi="微软雅黑" w:eastAsia="楷体_GB2312" w:cs="楷体_GB2312"/>
          <w:b w:val="0"/>
          <w:bCs w:val="0"/>
          <w:i w:val="0"/>
          <w:caps w:val="0"/>
          <w:color w:val="auto"/>
          <w:spacing w:val="0"/>
          <w:kern w:val="0"/>
          <w:sz w:val="32"/>
          <w:szCs w:val="32"/>
          <w:u w:val="none"/>
          <w:shd w:val="clear" w:color="auto" w:fill="FFFFFF"/>
          <w:lang w:val="en-US" w:eastAsia="zh-CN" w:bidi="ar"/>
        </w:rPr>
        <w:t>（三）行政执法类职位。</w:t>
      </w:r>
      <w:r>
        <w:rPr>
          <w:rFonts w:hint="eastAsia" w:ascii="仿宋_GB2312" w:hAnsi="微软雅黑" w:eastAsia="仿宋_GB2312" w:cs="仿宋_GB2312"/>
          <w:i w:val="0"/>
          <w:caps w:val="0"/>
          <w:color w:val="auto"/>
          <w:spacing w:val="0"/>
          <w:kern w:val="0"/>
          <w:sz w:val="32"/>
          <w:szCs w:val="32"/>
          <w:u w:val="none"/>
          <w:shd w:val="clear" w:color="auto" w:fill="FFFFFF"/>
          <w:lang w:val="en-US" w:eastAsia="zh-CN" w:bidi="ar"/>
        </w:rPr>
        <w:t>主要测查报考者的阅读理解能力、依法办事能力、公共服务能力和文字表达能力。</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right="0"/>
        <w:jc w:val="both"/>
        <w:textAlignment w:val="auto"/>
        <w:rPr>
          <w:rFonts w:hint="eastAsia" w:ascii="仿宋_GB2312" w:hAnsi="微软雅黑" w:eastAsia="仿宋_GB2312" w:cs="仿宋_GB2312"/>
          <w:i w:val="0"/>
          <w:caps w:val="0"/>
          <w:color w:val="auto"/>
          <w:spacing w:val="0"/>
          <w:kern w:val="0"/>
          <w:sz w:val="32"/>
          <w:szCs w:val="32"/>
          <w:u w:val="none"/>
          <w:shd w:val="clear" w:color="auto" w:fill="FFFFFF"/>
          <w:lang w:val="en-US" w:eastAsia="zh-CN" w:bidi="ar"/>
        </w:rPr>
      </w:pPr>
      <w:r>
        <w:rPr>
          <w:rStyle w:val="8"/>
          <w:rFonts w:hint="eastAsia" w:ascii="仿宋_GB2312" w:hAnsi="微软雅黑" w:eastAsia="仿宋_GB2312" w:cs="仿宋_GB2312"/>
          <w:b/>
          <w:bCs/>
          <w:i w:val="0"/>
          <w:caps w:val="0"/>
          <w:color w:val="auto"/>
          <w:spacing w:val="0"/>
          <w:kern w:val="0"/>
          <w:sz w:val="32"/>
          <w:szCs w:val="32"/>
          <w:u w:val="none"/>
          <w:shd w:val="clear" w:color="auto" w:fill="FFFFFF"/>
          <w:lang w:val="en-US" w:eastAsia="zh-CN" w:bidi="ar"/>
        </w:rPr>
        <w:t xml:space="preserve">    阅读理解能力</w:t>
      </w:r>
      <w:r>
        <w:rPr>
          <w:rStyle w:val="8"/>
          <w:rFonts w:hint="default" w:ascii="Times New Roman" w:hAnsi="Times New Roman" w:eastAsia="仿宋_GB2312" w:cs="Times New Roman"/>
          <w:b/>
          <w:bCs/>
          <w:i w:val="0"/>
          <w:caps w:val="0"/>
          <w:color w:val="auto"/>
          <w:spacing w:val="0"/>
          <w:kern w:val="0"/>
          <w:sz w:val="32"/>
          <w:szCs w:val="32"/>
          <w:u w:val="none"/>
          <w:shd w:val="clear" w:color="auto" w:fill="FFFFFF"/>
          <w:lang w:val="en-US" w:eastAsia="zh-CN" w:bidi="ar"/>
        </w:rPr>
        <w:t>——</w:t>
      </w:r>
      <w:r>
        <w:rPr>
          <w:rFonts w:hint="eastAsia" w:ascii="仿宋_GB2312" w:hAnsi="微软雅黑" w:eastAsia="仿宋_GB2312" w:cs="仿宋_GB2312"/>
          <w:i w:val="0"/>
          <w:caps w:val="0"/>
          <w:color w:val="auto"/>
          <w:spacing w:val="0"/>
          <w:kern w:val="0"/>
          <w:sz w:val="32"/>
          <w:szCs w:val="32"/>
          <w:u w:val="none"/>
          <w:shd w:val="clear" w:color="auto" w:fill="FFFFFF"/>
          <w:lang w:val="en-US" w:eastAsia="zh-CN" w:bidi="ar"/>
        </w:rPr>
        <w:t>准确理解归纳给定资料的主要内容，对所涉及的观点和事实进行恰当的解释，并作出合理的推断。</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right="0"/>
        <w:jc w:val="both"/>
        <w:textAlignment w:val="auto"/>
        <w:rPr>
          <w:rFonts w:hint="eastAsia" w:ascii="仿宋_GB2312" w:hAnsi="微软雅黑" w:eastAsia="仿宋_GB2312" w:cs="仿宋_GB2312"/>
          <w:i w:val="0"/>
          <w:caps w:val="0"/>
          <w:color w:val="auto"/>
          <w:spacing w:val="0"/>
          <w:kern w:val="0"/>
          <w:sz w:val="32"/>
          <w:szCs w:val="32"/>
          <w:u w:val="none"/>
          <w:shd w:val="clear" w:color="auto" w:fill="FFFFFF"/>
          <w:lang w:val="en-US" w:eastAsia="zh-CN" w:bidi="ar"/>
        </w:rPr>
      </w:pPr>
      <w:r>
        <w:rPr>
          <w:rStyle w:val="8"/>
          <w:rFonts w:hint="eastAsia" w:ascii="仿宋_GB2312" w:hAnsi="微软雅黑" w:eastAsia="仿宋_GB2312" w:cs="仿宋_GB2312"/>
          <w:b/>
          <w:bCs/>
          <w:i w:val="0"/>
          <w:caps w:val="0"/>
          <w:color w:val="auto"/>
          <w:spacing w:val="0"/>
          <w:kern w:val="0"/>
          <w:sz w:val="32"/>
          <w:szCs w:val="32"/>
          <w:u w:val="none"/>
          <w:shd w:val="clear" w:color="auto" w:fill="FFFFFF"/>
          <w:lang w:val="en-US" w:eastAsia="zh-CN" w:bidi="ar"/>
        </w:rPr>
        <w:t xml:space="preserve">    依法办事能力</w:t>
      </w:r>
      <w:r>
        <w:rPr>
          <w:rStyle w:val="8"/>
          <w:rFonts w:hint="default" w:ascii="Times New Roman" w:hAnsi="Times New Roman" w:eastAsia="华文行楷" w:cs="Times New Roman"/>
          <w:b/>
          <w:bCs/>
          <w:color w:val="333333"/>
          <w:sz w:val="32"/>
          <w:szCs w:val="32"/>
          <w:u w:val="none"/>
          <w:shd w:val="clear" w:color="auto" w:fill="FFFFFF"/>
          <w:lang w:val="en-US" w:eastAsia="zh-CN"/>
        </w:rPr>
        <w:t>——</w:t>
      </w:r>
      <w:r>
        <w:rPr>
          <w:rFonts w:hint="eastAsia" w:ascii="仿宋_GB2312" w:hAnsi="微软雅黑" w:eastAsia="仿宋_GB2312" w:cs="仿宋_GB2312"/>
          <w:i w:val="0"/>
          <w:caps w:val="0"/>
          <w:color w:val="auto"/>
          <w:spacing w:val="0"/>
          <w:kern w:val="0"/>
          <w:sz w:val="32"/>
          <w:szCs w:val="32"/>
          <w:u w:val="none"/>
          <w:shd w:val="clear" w:color="auto" w:fill="FFFFFF"/>
          <w:lang w:val="en-US" w:eastAsia="zh-CN" w:bidi="ar"/>
        </w:rPr>
        <w:t>遵循依法行政的原则，综合运用恰当有效的方法完成任务、解决问题、实现目标。</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right="0"/>
        <w:jc w:val="both"/>
        <w:textAlignment w:val="auto"/>
        <w:rPr>
          <w:rFonts w:hint="eastAsia" w:ascii="仿宋_GB2312" w:hAnsi="微软雅黑" w:eastAsia="仿宋_GB2312" w:cs="仿宋_GB2312"/>
          <w:i w:val="0"/>
          <w:caps w:val="0"/>
          <w:color w:val="auto"/>
          <w:spacing w:val="0"/>
          <w:kern w:val="0"/>
          <w:sz w:val="32"/>
          <w:szCs w:val="32"/>
          <w:u w:val="none"/>
          <w:shd w:val="clear" w:color="auto" w:fill="FFFFFF"/>
          <w:lang w:val="en-US" w:eastAsia="zh-CN" w:bidi="ar"/>
        </w:rPr>
      </w:pPr>
      <w:r>
        <w:rPr>
          <w:rStyle w:val="8"/>
          <w:rFonts w:hint="eastAsia" w:ascii="仿宋_GB2312" w:hAnsi="微软雅黑" w:eastAsia="仿宋_GB2312" w:cs="仿宋_GB2312"/>
          <w:b/>
          <w:bCs/>
          <w:i w:val="0"/>
          <w:caps w:val="0"/>
          <w:color w:val="auto"/>
          <w:spacing w:val="0"/>
          <w:kern w:val="0"/>
          <w:sz w:val="32"/>
          <w:szCs w:val="32"/>
          <w:u w:val="none"/>
          <w:shd w:val="clear" w:color="auto" w:fill="FFFFFF"/>
          <w:lang w:val="en-US" w:eastAsia="zh-CN" w:bidi="ar"/>
        </w:rPr>
        <w:t xml:space="preserve">    公共服务能力</w:t>
      </w:r>
      <w:r>
        <w:rPr>
          <w:rStyle w:val="8"/>
          <w:rFonts w:hint="default" w:ascii="Times New Roman" w:hAnsi="Times New Roman" w:eastAsia="华文行楷" w:cs="Times New Roman"/>
          <w:b/>
          <w:bCs/>
          <w:color w:val="333333"/>
          <w:sz w:val="32"/>
          <w:szCs w:val="32"/>
          <w:u w:val="none"/>
          <w:shd w:val="clear" w:color="auto" w:fill="FFFFFF"/>
          <w:lang w:val="en-US" w:eastAsia="zh-CN"/>
        </w:rPr>
        <w:t>——</w:t>
      </w:r>
      <w:r>
        <w:rPr>
          <w:rFonts w:hint="eastAsia" w:ascii="仿宋_GB2312" w:hAnsi="微软雅黑" w:eastAsia="仿宋_GB2312" w:cs="仿宋_GB2312"/>
          <w:i w:val="0"/>
          <w:caps w:val="0"/>
          <w:color w:val="auto"/>
          <w:spacing w:val="0"/>
          <w:kern w:val="0"/>
          <w:sz w:val="32"/>
          <w:szCs w:val="32"/>
          <w:u w:val="none"/>
          <w:shd w:val="clear" w:color="auto" w:fill="FFFFFF"/>
          <w:lang w:val="en-US" w:eastAsia="zh-CN" w:bidi="ar"/>
        </w:rPr>
        <w:t>能够全面准确了解公众需求和愿望，灵活运用各种措施和办法为公众提供优质、高效、便捷的服务。</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right="0"/>
        <w:jc w:val="both"/>
        <w:textAlignment w:val="auto"/>
        <w:rPr>
          <w:rFonts w:hint="default" w:ascii="Times New Roman" w:hAnsi="Times New Roman" w:eastAsia="黑体" w:cs="Times New Roman"/>
          <w:sz w:val="32"/>
          <w:szCs w:val="32"/>
          <w:u w:val="none"/>
        </w:rPr>
      </w:pPr>
      <w:r>
        <w:rPr>
          <w:rStyle w:val="8"/>
          <w:rFonts w:hint="eastAsia" w:ascii="仿宋_GB2312" w:hAnsi="微软雅黑" w:eastAsia="仿宋_GB2312" w:cs="仿宋_GB2312"/>
          <w:b/>
          <w:bCs/>
          <w:i w:val="0"/>
          <w:caps w:val="0"/>
          <w:color w:val="auto"/>
          <w:spacing w:val="0"/>
          <w:kern w:val="0"/>
          <w:sz w:val="32"/>
          <w:szCs w:val="32"/>
          <w:u w:val="none"/>
          <w:shd w:val="clear" w:color="auto" w:fill="FFFFFF"/>
          <w:lang w:val="en-US" w:eastAsia="zh-CN" w:bidi="ar"/>
        </w:rPr>
        <w:t xml:space="preserve">    文字表达能力</w:t>
      </w:r>
      <w:r>
        <w:rPr>
          <w:rStyle w:val="8"/>
          <w:rFonts w:hint="default" w:ascii="Times New Roman" w:hAnsi="Times New Roman" w:eastAsia="华文行楷" w:cs="Times New Roman"/>
          <w:b/>
          <w:bCs/>
          <w:color w:val="333333"/>
          <w:sz w:val="32"/>
          <w:szCs w:val="32"/>
          <w:u w:val="none"/>
          <w:shd w:val="clear" w:color="auto" w:fill="FFFFFF"/>
          <w:lang w:val="en-US" w:eastAsia="zh-CN"/>
        </w:rPr>
        <w:t>——</w:t>
      </w:r>
      <w:r>
        <w:rPr>
          <w:rFonts w:hint="eastAsia" w:ascii="仿宋_GB2312" w:hAnsi="微软雅黑" w:eastAsia="仿宋_GB2312" w:cs="仿宋_GB2312"/>
          <w:i w:val="0"/>
          <w:caps w:val="0"/>
          <w:color w:val="auto"/>
          <w:spacing w:val="0"/>
          <w:kern w:val="0"/>
          <w:sz w:val="32"/>
          <w:szCs w:val="32"/>
          <w:u w:val="none"/>
          <w:shd w:val="clear" w:color="auto" w:fill="FFFFFF"/>
          <w:lang w:val="en-US" w:eastAsia="zh-CN" w:bidi="ar"/>
        </w:rPr>
        <w:t>熟练使用指定的语种，对事件、观点进行准确合理的说明、陈述或阐释。</w:t>
      </w:r>
    </w:p>
    <w:p>
      <w:pPr>
        <w:pStyle w:val="2"/>
        <w:keepNext w:val="0"/>
        <w:keepLines w:val="0"/>
        <w:pageBreakBefore w:val="0"/>
        <w:widowControl w:val="0"/>
        <w:kinsoku/>
        <w:wordWrap/>
        <w:overflowPunct/>
        <w:topLinePunct w:val="0"/>
        <w:autoSpaceDE/>
        <w:autoSpaceDN/>
        <w:bidi w:val="0"/>
        <w:adjustRightInd/>
        <w:snapToGrid/>
        <w:spacing w:line="600" w:lineRule="exact"/>
        <w:ind w:left="0" w:leftChars="0" w:firstLine="0" w:firstLineChars="0"/>
        <w:textAlignment w:val="auto"/>
        <w:rPr>
          <w:rFonts w:hint="default" w:ascii="Times New Roman" w:hAnsi="Times New Roman" w:eastAsia="仿宋_GB2312" w:cs="Times New Roman"/>
          <w:sz w:val="32"/>
          <w:szCs w:val="32"/>
        </w:rPr>
      </w:pPr>
    </w:p>
    <w:p>
      <w:pPr>
        <w:pStyle w:val="2"/>
        <w:keepNext w:val="0"/>
        <w:keepLines w:val="0"/>
        <w:pageBreakBefore w:val="0"/>
        <w:widowControl w:val="0"/>
        <w:kinsoku/>
        <w:wordWrap/>
        <w:overflowPunct/>
        <w:topLinePunct w:val="0"/>
        <w:autoSpaceDE/>
        <w:autoSpaceDN/>
        <w:bidi w:val="0"/>
        <w:adjustRightInd/>
        <w:snapToGrid/>
        <w:spacing w:line="600" w:lineRule="exact"/>
        <w:ind w:left="0" w:leftChars="0" w:firstLine="0" w:firstLineChars="0"/>
        <w:textAlignment w:val="auto"/>
        <w:rPr>
          <w:rFonts w:hint="default" w:ascii="Times New Roman" w:hAnsi="Times New Roman" w:eastAsia="仿宋_GB2312" w:cs="Times New Roman"/>
          <w:sz w:val="32"/>
          <w:szCs w:val="32"/>
        </w:rPr>
      </w:pPr>
    </w:p>
    <w:p>
      <w:pPr>
        <w:pStyle w:val="2"/>
        <w:keepNext w:val="0"/>
        <w:keepLines w:val="0"/>
        <w:pageBreakBefore w:val="0"/>
        <w:widowControl w:val="0"/>
        <w:kinsoku/>
        <w:wordWrap/>
        <w:overflowPunct/>
        <w:topLinePunct w:val="0"/>
        <w:autoSpaceDE/>
        <w:autoSpaceDN/>
        <w:bidi w:val="0"/>
        <w:adjustRightInd/>
        <w:snapToGrid/>
        <w:spacing w:line="600" w:lineRule="exact"/>
        <w:ind w:left="0" w:leftChars="0" w:firstLine="0" w:firstLineChars="0"/>
        <w:textAlignment w:val="auto"/>
        <w:rPr>
          <w:rFonts w:hint="default" w:ascii="Times New Roman" w:hAnsi="Times New Roman" w:eastAsia="仿宋_GB2312" w:cs="Times New Roman"/>
          <w:sz w:val="32"/>
          <w:szCs w:val="32"/>
        </w:rPr>
      </w:pPr>
    </w:p>
    <w:p>
      <w:pPr>
        <w:pStyle w:val="2"/>
        <w:keepNext w:val="0"/>
        <w:keepLines w:val="0"/>
        <w:pageBreakBefore w:val="0"/>
        <w:widowControl w:val="0"/>
        <w:kinsoku/>
        <w:wordWrap/>
        <w:overflowPunct/>
        <w:topLinePunct w:val="0"/>
        <w:autoSpaceDE/>
        <w:autoSpaceDN/>
        <w:bidi w:val="0"/>
        <w:adjustRightInd/>
        <w:snapToGrid/>
        <w:spacing w:line="600" w:lineRule="exact"/>
        <w:ind w:left="0" w:leftChars="0" w:firstLine="0" w:firstLineChars="0"/>
        <w:textAlignment w:val="auto"/>
        <w:rPr>
          <w:rFonts w:hint="default" w:ascii="Times New Roman" w:hAnsi="Times New Roman" w:eastAsia="仿宋_GB2312" w:cs="Times New Roman"/>
          <w:sz w:val="32"/>
          <w:szCs w:val="32"/>
        </w:rPr>
      </w:pPr>
    </w:p>
    <w:p>
      <w:pPr>
        <w:pStyle w:val="2"/>
        <w:keepNext w:val="0"/>
        <w:keepLines w:val="0"/>
        <w:pageBreakBefore w:val="0"/>
        <w:widowControl w:val="0"/>
        <w:kinsoku/>
        <w:wordWrap/>
        <w:overflowPunct/>
        <w:topLinePunct w:val="0"/>
        <w:autoSpaceDE/>
        <w:autoSpaceDN/>
        <w:bidi w:val="0"/>
        <w:adjustRightInd/>
        <w:snapToGrid/>
        <w:spacing w:line="640" w:lineRule="exact"/>
        <w:ind w:left="0" w:leftChars="0" w:firstLine="0" w:firstLineChars="0"/>
        <w:textAlignment w:val="auto"/>
        <w:rPr>
          <w:rFonts w:hint="default" w:ascii="Times New Roman" w:hAnsi="Times New Roman" w:eastAsia="仿宋_GB2312" w:cs="Times New Roman"/>
          <w:sz w:val="36"/>
          <w:szCs w:val="36"/>
        </w:rPr>
      </w:pPr>
    </w:p>
    <w:sectPr>
      <w:footerReference r:id="rId3" w:type="default"/>
      <w:pgSz w:w="11906" w:h="16838"/>
      <w:pgMar w:top="2098" w:right="1531" w:bottom="1984" w:left="1531"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CAGKDB+CESI_FS_GB18030"/>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DejaVu Sans">
    <w:panose1 w:val="020B0603030804020204"/>
    <w:charset w:val="00"/>
    <w:family w:val="auto"/>
    <w:pitch w:val="default"/>
    <w:sig w:usb0="E7006EFF" w:usb1="D200FDFF" w:usb2="0A246029" w:usb3="0400200C" w:csb0="600001FF" w:csb1="DFFF0000"/>
  </w:font>
  <w:font w:name="方正小标宋_GBK">
    <w:panose1 w:val="03000502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华文仿宋">
    <w:altName w:val="汉仪仿宋简"/>
    <w:panose1 w:val="02010600040101010101"/>
    <w:charset w:val="00"/>
    <w:family w:val="auto"/>
    <w:pitch w:val="default"/>
    <w:sig w:usb0="00000000" w:usb1="00000000" w:usb2="00000000" w:usb3="00000000" w:csb0="0004009F" w:csb1="DFD70000"/>
  </w:font>
  <w:font w:name="汉仪仿宋简">
    <w:panose1 w:val="02010600000101010101"/>
    <w:charset w:val="86"/>
    <w:family w:val="auto"/>
    <w:pitch w:val="default"/>
    <w:sig w:usb0="00000001" w:usb1="080E0800" w:usb2="00000002" w:usb3="00000000" w:csb0="00040000" w:csb1="00000000"/>
  </w:font>
  <w:font w:name="楷体_GB2312">
    <w:panose1 w:val="02010609030101010101"/>
    <w:charset w:val="86"/>
    <w:family w:val="modern"/>
    <w:pitch w:val="default"/>
    <w:sig w:usb0="00000001" w:usb1="080E0000" w:usb2="00000000" w:usb3="00000000" w:csb0="00040000" w:csb1="00000000"/>
  </w:font>
  <w:font w:name="微软雅黑">
    <w:altName w:val="黑体"/>
    <w:panose1 w:val="020B0503020204020204"/>
    <w:charset w:val="00"/>
    <w:family w:val="auto"/>
    <w:pitch w:val="default"/>
    <w:sig w:usb0="00000000" w:usb1="00000000" w:usb2="00000016" w:usb3="00000000" w:csb0="0004001F" w:csb1="00000000"/>
  </w:font>
  <w:font w:name="华文行楷">
    <w:altName w:val="汉仪行楷简"/>
    <w:panose1 w:val="02010800040101010101"/>
    <w:charset w:val="00"/>
    <w:family w:val="auto"/>
    <w:pitch w:val="default"/>
    <w:sig w:usb0="00000000" w:usb1="00000000" w:usb2="00000000" w:usb3="00000000" w:csb0="00040000" w:csb1="00000000"/>
  </w:font>
  <w:font w:name="汉仪行楷简">
    <w:panose1 w:val="02010600000101010101"/>
    <w:charset w:val="86"/>
    <w:family w:val="auto"/>
    <w:pitch w:val="default"/>
    <w:sig w:usb0="00000001" w:usb1="080E0800" w:usb2="00000002" w:usb3="00000000" w:csb0="00040000" w:csb1="00000000"/>
  </w:font>
  <w:font w:name="方正仿宋_GBK">
    <w:panose1 w:val="02000000000000000000"/>
    <w:charset w:val="86"/>
    <w:family w:val="auto"/>
    <w:pitch w:val="default"/>
    <w:sig w:usb0="00000001" w:usb1="08000000" w:usb2="00000000" w:usb3="00000000" w:csb0="00040000" w:csb1="00000000"/>
  </w:font>
  <w:font w:name="CAGKDB+CESI_FS_GB18030">
    <w:altName w:val="宋体"/>
    <w:panose1 w:val="02000500000000000000"/>
    <w:charset w:val="86"/>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rhfn7MQIAAGEEAAAOAAAAZHJz&#10;L2Uyb0RvYy54bWytVM2O0zAQviPxDpbvNGkRqypquipbFSFV7EoFcXYdp4nkP9luk/IA8AacuHDn&#10;ufocfM5PFy0c9sDFGXvG38z3zTiL21ZJchLO10bndDpJKRGam6LWh5x++rh5NafEB6YLJo0WOT0L&#10;T2+XL18sGpuJmamMLIQjANE+a2xOqxBsliSeV0IxPzFWaDhL4xQL2LpDUjjWAF3JZJamN0ljXGGd&#10;4cJ7nK57Jx0Q3XMATVnWXKwNPyqhQ4/qhGQBlHxVW0+XXbVlKXi4L0svApE5BdPQrUgCex/XZLlg&#10;2cExW9V8KIE9p4QnnBSrNZJeodYsMHJ09V9QqubOeFOGCTcq6Yl0ioDFNH2iza5iVnRcILW3V9H9&#10;/4PlH04PjtQFJoESzRQafvn+7fLj1+XnVzKN8jTWZ4jaWcSF9q1pY+hw7nEYWbelU/ELPgR+iHu+&#10;iivaQHi8NJ/N5ylcHL5xA5zk8bp1PrwTRpFo5NShe52o7LT1oQ8dQ2I2bTa1lDhnmdSkyenN6zdp&#10;d+HqAbjUyBFJ9MVGK7T7dmCwN8UZxJzpJ8NbvqmRfMt8eGAOo4CC8VjCPZZSGiQxg0VJZdyXf53H&#10;eHQIXkoajFZONV4SJfK9RucAGEbDjcZ+NPRR3RnMKrqBWjoTF1yQo1k6oz7jBa1iDriY5siU0zCa&#10;d6Efb7xALlarLuhoXX2o+guYO8vCVu8sj2miet6ujgFidhpHgXpVBt0weV2XhlcSR/vPfRf1+GdY&#10;/gZ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BQAAAAIAIdO4kCKFGY80QAAAJQBAAALAAAAAAAA&#10;AAEAIAAAALYDAABfcmVscy8ucmVsc1BLAQIUABQAAAAIAIdO4kCzSVju0AAAAAUBAAAPAAAAAAAA&#10;AAEAIAAAADgAAABkcnMvZG93bnJldi54bWxQSwECFAAUAAAACACHTuJAa4X5+zECAABhBAAADgAA&#10;AAAAAAABACAAAAA1AQAAZHJzL2Uyb0RvYy54bWxQSwECFAAKAAAAAACHTuJAAAAAAAAAAAAAAAAA&#10;BAAAAAAAAAAAABAAAAAWAAAAZHJzL1BLAQIUAAoAAAAAAIdO4kAAAAAAAAAAAAAAAAAGAAAAAAAA&#10;AAAAEAAAAJIDAABfcmVscy9QSwUGAAAAAAYABgBZAQAA2AUAAAAA&#10;">
              <v:fill on="f" focussize="0,0"/>
              <v:stroke on="f" weight="0.5pt"/>
              <v:imagedata o:title=""/>
              <o:lock v:ext="edit" aspectratio="f"/>
              <v:textbox inset="0mm,0mm,0mm,0mm" style="mso-fit-shape-to-text:t;">
                <w:txbxContent>
                  <w:p>
                    <w:pPr>
                      <w:pStyle w:val="4"/>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E73E0993"/>
    <w:rsid w:val="2CFF2B23"/>
    <w:rsid w:val="364E6647"/>
    <w:rsid w:val="5F6D3FAC"/>
    <w:rsid w:val="5FFBA912"/>
    <w:rsid w:val="5FFE8E06"/>
    <w:rsid w:val="72496520"/>
    <w:rsid w:val="77F72AD7"/>
    <w:rsid w:val="7A5E3204"/>
    <w:rsid w:val="7FBE61D4"/>
    <w:rsid w:val="AA46126F"/>
    <w:rsid w:val="B7FDC65B"/>
    <w:rsid w:val="BF9E8EDA"/>
    <w:rsid w:val="E73E099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First Indent"/>
    <w:basedOn w:val="3"/>
    <w:qFormat/>
    <w:uiPriority w:val="0"/>
    <w:pPr>
      <w:ind w:firstLine="420" w:firstLineChars="100"/>
    </w:pPr>
  </w:style>
  <w:style w:type="paragraph" w:styleId="3">
    <w:name w:val="Body Text"/>
    <w:basedOn w:val="1"/>
    <w:qFormat/>
    <w:uiPriority w:val="0"/>
    <w:pPr>
      <w:spacing w:after="120"/>
    </w:p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styleId="8">
    <w:name w:val="Strong"/>
    <w:qFormat/>
    <w:uiPriority w:val="0"/>
    <w:rPr>
      <w:b/>
      <w:bCs/>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oleObject" Target="file:///C:\Users\Lenovo\Desktop\&#36164;&#26009;&#20998;&#26512;&#65288;&#21016;&#21494;&#24535;%202023.07.10&#65289;\&#22270;&#12289;&#34920;&#28304;&#25991;&#20214;&#65288;&#21016;&#21494;&#24535;%202023.07.10&#65289;\&#31532;&#20108;&#39064;\2018&#24180;-2022&#24180;&#20840;&#22269;&#20307;&#32946;&#22330;&#22320;&#25968;&#37327;&#21450;&#38754;&#31215;.xlsx!Sheet1!%5b2018&#24180;-2022&#24180;&#20840;&#22269;&#20307;&#32946;&#22330;&#22320;&#25968;&#37327;&#21450;&#38754;&#31215;.xlsx%5dSheet1%20&#22270;&#34920;%201" TargetMode="External"/><Relationship Id="rId7" Type="http://schemas.openxmlformats.org/officeDocument/2006/relationships/image" Target="media/image2.emf"/><Relationship Id="rId6" Type="http://schemas.openxmlformats.org/officeDocument/2006/relationships/image" Target="media/image1.wmf"/><Relationship Id="rId5" Type="http://schemas.openxmlformats.org/officeDocument/2006/relationships/oleObject" Target="embeddings/oleObject1.bin"/><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Office_11.8.2.11880_F1E327BC-269C-435d-A152-05C5408002CA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2025-01-11T18:42:00Z</dcterms:created>
  <dc:creator>zzb</dc:creator>
  <cp:lastModifiedBy>zzb</cp:lastModifiedBy>
  <cp:lastPrinted>2025-01-18T04:00:00Z</cp:lastPrinted>
  <dcterms:modified xsi:type="dcterms:W3CDTF">2025-01-23T20:43:23Z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2052-11.8.2.11880</vt:lpwstr>
  </property>
  <property fmtid="{D5CDD505-2E9C-101B-9397-08002B2CF9AE}" pid="3" name="ICV">
    <vt:lpwstr>9E92F96B8B3722978D567E679A4B7A4C</vt:lpwstr>
  </property>
</Properties>
</file>