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77" w:rsidRPr="00767577" w:rsidRDefault="00767577" w:rsidP="00767577">
      <w:pPr>
        <w:spacing w:line="700" w:lineRule="exact"/>
        <w:jc w:val="center"/>
        <w:rPr>
          <w:rFonts w:ascii="方正小标宋简体" w:eastAsia="方正小标宋简体" w:hAnsi="Times New Roman" w:cs="Times New Roman"/>
          <w:sz w:val="44"/>
          <w:szCs w:val="44"/>
        </w:rPr>
      </w:pPr>
      <w:bookmarkStart w:id="0" w:name="_Toc36826256"/>
      <w:r w:rsidRPr="00767577">
        <w:rPr>
          <w:rFonts w:ascii="方正小标宋简体" w:eastAsia="方正小标宋简体" w:hAnsi="Times New Roman" w:cs="Times New Roman" w:hint="eastAsia"/>
          <w:sz w:val="44"/>
          <w:szCs w:val="44"/>
        </w:rPr>
        <w:t>自治区市场监督管理局“双随机、</w:t>
      </w:r>
      <w:proofErr w:type="gramStart"/>
      <w:r w:rsidRPr="00767577">
        <w:rPr>
          <w:rFonts w:ascii="方正小标宋简体" w:eastAsia="方正小标宋简体" w:hAnsi="Times New Roman" w:cs="Times New Roman" w:hint="eastAsia"/>
          <w:sz w:val="44"/>
          <w:szCs w:val="44"/>
        </w:rPr>
        <w:t>一</w:t>
      </w:r>
      <w:proofErr w:type="gramEnd"/>
      <w:r w:rsidRPr="00767577">
        <w:rPr>
          <w:rFonts w:ascii="方正小标宋简体" w:eastAsia="方正小标宋简体" w:hAnsi="Times New Roman" w:cs="Times New Roman" w:hint="eastAsia"/>
          <w:sz w:val="44"/>
          <w:szCs w:val="44"/>
        </w:rPr>
        <w:t>公开”</w:t>
      </w:r>
    </w:p>
    <w:p w:rsidR="00767577" w:rsidRPr="00767577" w:rsidRDefault="00767577" w:rsidP="00767577">
      <w:pPr>
        <w:spacing w:line="700" w:lineRule="exact"/>
        <w:jc w:val="center"/>
        <w:rPr>
          <w:rFonts w:ascii="方正小标宋简体" w:eastAsia="方正小标宋简体" w:hAnsi="Times New Roman" w:cs="Times New Roman"/>
          <w:sz w:val="44"/>
          <w:szCs w:val="44"/>
        </w:rPr>
      </w:pPr>
      <w:r w:rsidRPr="00767577">
        <w:rPr>
          <w:rFonts w:ascii="方正小标宋简体" w:eastAsia="方正小标宋简体" w:hAnsi="Times New Roman" w:cs="Times New Roman" w:hint="eastAsia"/>
          <w:sz w:val="44"/>
          <w:szCs w:val="44"/>
        </w:rPr>
        <w:t>抽查工作指引</w:t>
      </w:r>
    </w:p>
    <w:p w:rsidR="00767577" w:rsidRPr="00B2680A"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仿宋_GB2312" w:eastAsia="仿宋_GB2312" w:hAnsi="Times New Roman" w:cs="Times New Roman"/>
          <w:sz w:val="32"/>
          <w:szCs w:val="32"/>
        </w:rPr>
      </w:pPr>
    </w:p>
    <w:p w:rsidR="00767577" w:rsidRPr="00767577" w:rsidRDefault="00767577" w:rsidP="00767577">
      <w:pPr>
        <w:spacing w:line="560" w:lineRule="exact"/>
        <w:jc w:val="center"/>
        <w:rPr>
          <w:rFonts w:ascii="黑体" w:eastAsia="黑体" w:hAnsi="黑体" w:cs="Times New Roman"/>
          <w:sz w:val="36"/>
          <w:szCs w:val="36"/>
        </w:rPr>
      </w:pPr>
      <w:r w:rsidRPr="00767577">
        <w:rPr>
          <w:rFonts w:ascii="黑体" w:eastAsia="黑体" w:hAnsi="黑体" w:cs="Times New Roman" w:hint="eastAsia"/>
          <w:sz w:val="36"/>
          <w:szCs w:val="36"/>
        </w:rPr>
        <w:t>2020年4月</w:t>
      </w:r>
    </w:p>
    <w:p w:rsidR="00767577" w:rsidRDefault="00767577" w:rsidP="00767577">
      <w:pPr>
        <w:spacing w:line="560" w:lineRule="exact"/>
        <w:rPr>
          <w:rFonts w:ascii="仿宋_GB2312" w:eastAsia="仿宋_GB2312" w:hAnsi="Times New Roman" w:cs="Times New Roman" w:hint="eastAsia"/>
          <w:sz w:val="32"/>
          <w:szCs w:val="32"/>
        </w:rPr>
      </w:pPr>
    </w:p>
    <w:p w:rsidR="00B2680A" w:rsidRPr="00767577" w:rsidRDefault="00B2680A" w:rsidP="00767577">
      <w:pPr>
        <w:spacing w:line="560" w:lineRule="exact"/>
        <w:rPr>
          <w:rFonts w:ascii="仿宋_GB2312" w:eastAsia="仿宋_GB2312" w:hAnsi="Times New Roman" w:cs="Times New Roman"/>
          <w:sz w:val="32"/>
          <w:szCs w:val="32"/>
        </w:rPr>
      </w:pPr>
    </w:p>
    <w:p w:rsidR="00767577" w:rsidRPr="00767577" w:rsidRDefault="00767577" w:rsidP="00767577">
      <w:pPr>
        <w:spacing w:line="560" w:lineRule="exact"/>
        <w:jc w:val="center"/>
        <w:rPr>
          <w:rFonts w:ascii="黑体" w:eastAsia="黑体" w:hAnsi="黑体" w:cs="Times New Roman"/>
          <w:sz w:val="36"/>
          <w:szCs w:val="36"/>
        </w:rPr>
      </w:pPr>
      <w:r w:rsidRPr="00767577">
        <w:rPr>
          <w:rFonts w:ascii="黑体" w:eastAsia="黑体" w:hAnsi="黑体" w:cs="Times New Roman" w:hint="eastAsia"/>
          <w:sz w:val="36"/>
          <w:szCs w:val="36"/>
        </w:rPr>
        <w:lastRenderedPageBreak/>
        <w:t>目  录</w:t>
      </w:r>
    </w:p>
    <w:p w:rsidR="00767577" w:rsidRPr="00767577" w:rsidRDefault="00767577" w:rsidP="00B2680A">
      <w:pPr>
        <w:spacing w:line="560" w:lineRule="exact"/>
        <w:rPr>
          <w:rFonts w:ascii="黑体" w:eastAsia="黑体" w:hAnsi="黑体" w:cs="Times New Roman"/>
          <w:sz w:val="36"/>
          <w:szCs w:val="36"/>
        </w:rPr>
      </w:pPr>
    </w:p>
    <w:p w:rsidR="00767577" w:rsidRPr="00767577" w:rsidRDefault="00767577" w:rsidP="00767577">
      <w:pPr>
        <w:spacing w:line="540" w:lineRule="exact"/>
        <w:ind w:left="640" w:hangingChars="200" w:hanging="640"/>
        <w:jc w:val="left"/>
        <w:rPr>
          <w:rFonts w:ascii="黑体" w:eastAsia="黑体" w:hAnsi="黑体" w:cs="Times New Roman"/>
          <w:sz w:val="32"/>
          <w:szCs w:val="32"/>
        </w:rPr>
      </w:pPr>
      <w:r w:rsidRPr="00767577">
        <w:rPr>
          <w:rFonts w:ascii="黑体" w:eastAsia="黑体" w:hAnsi="黑体" w:cs="Times New Roman" w:hint="eastAsia"/>
          <w:sz w:val="32"/>
          <w:szCs w:val="32"/>
        </w:rPr>
        <w:t>总述……</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登记事项检查工作指引……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6</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公示信息检查工作指引……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24</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直销行为检查工作指引……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40</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电子商务经营行为检查工作指引……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57</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拍卖等重要领域市场规范管理检查工作指引……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63</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方正小标宋简体" w:hint="eastAsia"/>
          <w:sz w:val="32"/>
          <w:szCs w:val="32"/>
        </w:rPr>
        <w:t>合同格式条款的监督检查指引</w:t>
      </w:r>
      <w:r w:rsidRPr="00767577">
        <w:rPr>
          <w:rFonts w:ascii="黑体" w:eastAsia="黑体" w:hAnsi="黑体" w:cs="Times New Roman" w:hint="eastAsia"/>
          <w:sz w:val="32"/>
          <w:szCs w:val="32"/>
        </w:rPr>
        <w:t>……</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67</w:t>
      </w:r>
    </w:p>
    <w:p w:rsidR="00767577" w:rsidRPr="00767577" w:rsidRDefault="00767577" w:rsidP="00767577">
      <w:pPr>
        <w:widowControl/>
        <w:shd w:val="clear" w:color="auto" w:fill="FFFFFF"/>
        <w:spacing w:line="540" w:lineRule="exact"/>
        <w:jc w:val="left"/>
        <w:rPr>
          <w:rFonts w:ascii="黑体" w:eastAsia="黑体" w:hAnsi="黑体" w:cs="宋体"/>
          <w:kern w:val="0"/>
          <w:sz w:val="32"/>
          <w:szCs w:val="32"/>
        </w:rPr>
      </w:pPr>
      <w:r w:rsidRPr="00767577">
        <w:rPr>
          <w:rFonts w:ascii="黑体" w:eastAsia="黑体" w:hAnsi="黑体" w:cs="方正小标宋简体" w:hint="eastAsia"/>
          <w:sz w:val="32"/>
          <w:szCs w:val="32"/>
        </w:rPr>
        <w:t>商品交易市场规范管理检查指引</w:t>
      </w:r>
      <w:r w:rsidRPr="00767577">
        <w:rPr>
          <w:rFonts w:ascii="黑体" w:eastAsia="黑体" w:hAnsi="黑体" w:cs="宋体" w:hint="eastAsia"/>
          <w:kern w:val="0"/>
          <w:sz w:val="32"/>
          <w:szCs w:val="32"/>
        </w:rPr>
        <w:t>……</w:t>
      </w:r>
      <w:proofErr w:type="gramStart"/>
      <w:r w:rsidRPr="00767577">
        <w:rPr>
          <w:rFonts w:ascii="黑体" w:eastAsia="黑体" w:hAnsi="黑体" w:cs="宋体" w:hint="eastAsia"/>
          <w:kern w:val="0"/>
          <w:sz w:val="32"/>
          <w:szCs w:val="32"/>
        </w:rPr>
        <w:t>……………………</w:t>
      </w:r>
      <w:proofErr w:type="gramEnd"/>
      <w:r w:rsidRPr="00767577">
        <w:rPr>
          <w:rFonts w:ascii="黑体" w:eastAsia="黑体" w:hAnsi="黑体" w:cs="宋体" w:hint="eastAsia"/>
          <w:kern w:val="0"/>
          <w:sz w:val="32"/>
          <w:szCs w:val="32"/>
        </w:rPr>
        <w:t>69</w:t>
      </w:r>
      <w:bookmarkStart w:id="1" w:name="_GoBack"/>
      <w:bookmarkEnd w:id="1"/>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广告行为检查工作指引……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71</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产品质量监督抽查工作指引……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77</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工业产品生产许可证</w:t>
      </w:r>
      <w:r w:rsidRPr="00767577">
        <w:rPr>
          <w:rFonts w:ascii="黑体" w:eastAsia="黑体" w:hAnsi="黑体" w:cs="方正小标宋简体" w:hint="eastAsia"/>
          <w:sz w:val="32"/>
          <w:szCs w:val="32"/>
        </w:rPr>
        <w:t>产品</w:t>
      </w:r>
      <w:r w:rsidRPr="00767577">
        <w:rPr>
          <w:rFonts w:ascii="黑体" w:eastAsia="黑体" w:hAnsi="黑体" w:cs="Times New Roman" w:hint="eastAsia"/>
          <w:sz w:val="32"/>
          <w:szCs w:val="32"/>
        </w:rPr>
        <w:t>生产企业检查工作指引……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81</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特种设备使用单位监督检查工作指引……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84</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计量监督检查工作指引……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89</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市场类标准监督检查工作指引……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96</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检验检测机构检查工作指引……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102</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强制性产品认证活动检查工作指引……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114</w:t>
      </w:r>
    </w:p>
    <w:p w:rsidR="00767577" w:rsidRPr="00767577" w:rsidRDefault="00767577" w:rsidP="00767577">
      <w:pPr>
        <w:tabs>
          <w:tab w:val="left" w:pos="7930"/>
        </w:tabs>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纤维质量监督检查工作指引……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125</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专利代理监督检查工作指引……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128</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专利真实性监督检查工作指引……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142</w:t>
      </w:r>
    </w:p>
    <w:p w:rsidR="00767577" w:rsidRPr="00767577" w:rsidRDefault="00767577" w:rsidP="00767577">
      <w:pPr>
        <w:spacing w:line="540" w:lineRule="exact"/>
        <w:jc w:val="left"/>
        <w:rPr>
          <w:rFonts w:ascii="黑体" w:eastAsia="黑体" w:hAnsi="黑体" w:cs="Times New Roman"/>
          <w:sz w:val="32"/>
          <w:szCs w:val="32"/>
        </w:rPr>
      </w:pPr>
      <w:r w:rsidRPr="00767577">
        <w:rPr>
          <w:rFonts w:ascii="黑体" w:eastAsia="黑体" w:hAnsi="黑体" w:cs="Times New Roman" w:hint="eastAsia"/>
          <w:sz w:val="32"/>
          <w:szCs w:val="32"/>
        </w:rPr>
        <w:t>商标使用行为检查工作指引……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146</w:t>
      </w:r>
    </w:p>
    <w:p w:rsidR="00767577" w:rsidRDefault="00767577" w:rsidP="00767577">
      <w:pPr>
        <w:spacing w:line="540" w:lineRule="exact"/>
        <w:jc w:val="left"/>
        <w:rPr>
          <w:rFonts w:ascii="黑体" w:eastAsia="黑体" w:hAnsi="黑体" w:cs="Times New Roman"/>
          <w:sz w:val="32"/>
          <w:szCs w:val="32"/>
        </w:rPr>
        <w:sectPr w:rsidR="00767577" w:rsidSect="00D8755E">
          <w:footerReference w:type="even" r:id="rId8"/>
          <w:footerReference w:type="default" r:id="rId9"/>
          <w:pgSz w:w="11906" w:h="16838"/>
          <w:pgMar w:top="2098" w:right="1531" w:bottom="2098" w:left="1531" w:header="851" w:footer="992" w:gutter="0"/>
          <w:cols w:space="425"/>
          <w:docGrid w:type="lines" w:linePitch="312"/>
        </w:sectPr>
      </w:pPr>
      <w:r w:rsidRPr="00767577">
        <w:rPr>
          <w:rFonts w:ascii="黑体" w:eastAsia="黑体" w:hAnsi="黑体" w:cs="Times New Roman" w:hint="eastAsia"/>
          <w:sz w:val="32"/>
          <w:szCs w:val="32"/>
        </w:rPr>
        <w:t>商标代理行为检查工作指引……</w:t>
      </w:r>
      <w:proofErr w:type="gramStart"/>
      <w:r w:rsidRPr="00767577">
        <w:rPr>
          <w:rFonts w:ascii="黑体" w:eastAsia="黑体" w:hAnsi="黑体" w:cs="Times New Roman" w:hint="eastAsia"/>
          <w:sz w:val="32"/>
          <w:szCs w:val="32"/>
        </w:rPr>
        <w:t>…………………………</w:t>
      </w:r>
      <w:proofErr w:type="gramEnd"/>
      <w:r w:rsidRPr="00767577">
        <w:rPr>
          <w:rFonts w:ascii="黑体" w:eastAsia="黑体" w:hAnsi="黑体" w:cs="Times New Roman" w:hint="eastAsia"/>
          <w:sz w:val="32"/>
          <w:szCs w:val="32"/>
        </w:rPr>
        <w:t>157</w:t>
      </w:r>
    </w:p>
    <w:p w:rsidR="00D8755E" w:rsidRPr="00D8755E" w:rsidRDefault="00D8755E" w:rsidP="0014695C">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总</w:t>
      </w:r>
      <w:r w:rsidRPr="00D8755E">
        <w:rPr>
          <w:rFonts w:ascii="方正小标宋简体" w:eastAsia="方正小标宋简体" w:hAnsi="黑体" w:cs="仿宋" w:hint="eastAsia"/>
          <w:b/>
          <w:kern w:val="44"/>
          <w:sz w:val="44"/>
          <w:szCs w:val="44"/>
        </w:rPr>
        <w:tab/>
        <w:t>述</w:t>
      </w:r>
      <w:bookmarkEnd w:id="0"/>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本工作指引适用清单所列检查对</w:t>
      </w:r>
      <w:proofErr w:type="gramStart"/>
      <w:r w:rsidRPr="00D8755E">
        <w:rPr>
          <w:rFonts w:ascii="仿宋_GB2312" w:eastAsia="仿宋_GB2312" w:hAnsi="Times New Roman" w:cs="Times New Roman" w:hint="eastAsia"/>
          <w:sz w:val="32"/>
          <w:szCs w:val="32"/>
        </w:rPr>
        <w:t>象</w:t>
      </w:r>
      <w:proofErr w:type="gramEnd"/>
      <w:r w:rsidRPr="00D8755E">
        <w:rPr>
          <w:rFonts w:ascii="仿宋_GB2312" w:eastAsia="仿宋_GB2312" w:hAnsi="Times New Roman" w:cs="Times New Roman" w:hint="eastAsia"/>
          <w:sz w:val="32"/>
          <w:szCs w:val="32"/>
        </w:rPr>
        <w:t>，包括企业、个体工商户、农民专业合作社等市场主体以及产品、项目、行为等。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本工作指引中的检查依据内容均引用相关条款原文，涉及条款原文中的工商行政管理、质量监督管理、食品药品监督管理等文字未作修改。</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一、前期准备</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核查前，根据需要查阅检查对象登记、备案、行政许可、行政处罚、开办的网站、移动应用程序（APP）、公众号等信息，初步了解检查对象的实际情况、可能存在的问题等，科学评估需采取的核查方式，提高检查效率。</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二、核查方式</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核查方式分为网络检查、实地核查、委托专业机构检查、书面检查、抽样检测等方式。</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（一）网络检查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开展实地核查前，通过网络检查能够核实检查对象相关情况的，应当进行网络检查。实施网络检查，可通过国家企业信用信息公示系统（新疆）充分掌握检查对象的登记、审批、监管、执法、投诉举报等相关信息，为实地核查做好准备，增强实地核查的针对性。 </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lastRenderedPageBreak/>
        <w:t>（二）实地核查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实施实地核查，检查人员不得少于两人，应当出示执法证件（或特种设备安全监察员证件），同时可邀请会计师事务所、检测机构、科研院所、行业专家等参与。在核查中，应结合信息核查掌握的情况，实施重点核查、精准核查，注意通过文字、音频或影像等方式留存核查痕迹，必要时可邀请有关人员作为见证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实地核查时，应结合书面检查、抽样检测等方式开展抽查检查。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（三）委托专业机构检查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对于专业性强的检查工作，通过政府采购等途径，委托会计师事务所、审计师事务所、税务师事务所、律师事务所、检验检测机构等第三</w:t>
      </w:r>
      <w:proofErr w:type="gramStart"/>
      <w:r w:rsidRPr="00D8755E">
        <w:rPr>
          <w:rFonts w:ascii="仿宋_GB2312" w:eastAsia="仿宋_GB2312" w:hAnsi="Times New Roman" w:cs="Times New Roman" w:hint="eastAsia"/>
          <w:sz w:val="32"/>
          <w:szCs w:val="32"/>
        </w:rPr>
        <w:t>方专业</w:t>
      </w:r>
      <w:proofErr w:type="gramEnd"/>
      <w:r w:rsidRPr="00D8755E">
        <w:rPr>
          <w:rFonts w:ascii="仿宋_GB2312" w:eastAsia="仿宋_GB2312" w:hAnsi="Times New Roman" w:cs="Times New Roman" w:hint="eastAsia"/>
          <w:sz w:val="32"/>
          <w:szCs w:val="32"/>
        </w:rPr>
        <w:t>机构参与实施，并由其出具专业检查、检测等报告。委托专业机构实施抽查检查的，各级市场监管部门对其委托行为的合法性负责，同时应当加强对专业机构的业务指导和监督。</w:t>
      </w:r>
    </w:p>
    <w:p w:rsidR="00D8755E" w:rsidRPr="00D8755E" w:rsidRDefault="00D8755E" w:rsidP="003F3D81">
      <w:pPr>
        <w:spacing w:line="594" w:lineRule="exact"/>
        <w:ind w:firstLineChars="200" w:firstLine="640"/>
        <w:jc w:val="left"/>
        <w:rPr>
          <w:rFonts w:ascii="楷体_GB2312" w:eastAsia="楷体_GB2312" w:hAnsi="黑体" w:cs="Times New Roman"/>
          <w:b/>
          <w:sz w:val="32"/>
          <w:szCs w:val="32"/>
        </w:rPr>
      </w:pPr>
      <w:r w:rsidRPr="00D8755E">
        <w:rPr>
          <w:rFonts w:ascii="黑体" w:eastAsia="黑体" w:hAnsi="黑体" w:cs="Times New Roman" w:hint="eastAsia"/>
          <w:sz w:val="32"/>
          <w:szCs w:val="32"/>
        </w:rPr>
        <w:t>三、结果公示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根据《市场监管总局关于全面推进“双随机、一公开”监管工作的通知》（国</w:t>
      </w:r>
      <w:proofErr w:type="gramStart"/>
      <w:r w:rsidRPr="00D8755E">
        <w:rPr>
          <w:rFonts w:ascii="仿宋_GB2312" w:eastAsia="仿宋_GB2312" w:hAnsi="Times New Roman" w:cs="Times New Roman" w:hint="eastAsia"/>
          <w:sz w:val="32"/>
          <w:szCs w:val="32"/>
        </w:rPr>
        <w:t>市监信</w:t>
      </w:r>
      <w:proofErr w:type="gramEnd"/>
      <w:r w:rsidRPr="00D8755E">
        <w:rPr>
          <w:rFonts w:ascii="仿宋_GB2312" w:eastAsia="仿宋_GB2312" w:hAnsi="Times New Roman" w:cs="Times New Roman" w:hint="eastAsia"/>
          <w:sz w:val="32"/>
          <w:szCs w:val="32"/>
        </w:rPr>
        <w:t>〔2019〕38号）要求，除依法依规不适合公开的情形外，各级市场监管部门要在抽查任务完成后20个工作日内，将抽查检查结果通过公示系统、专业抽查系统和部门网站等渠道进行公示，接受社会监督。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涉及市场主体的抽查检查结果，要及时归集至公示系统。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（一）关于“未发现问题”</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通过对抽查对象所匹配的抽查事项的检查，未发现违反本指引所列法律法规的，可认定为“未发现问题”。</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（二）关于“未按规定公示应当公示的信息”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企业未依照《企业信息公示暂行条例》第十条规定履行公示义务的，应当书面责令其在10日内履行公示义务。企业未在责令的期限内公示信息的，可认定为“未按规定公示应当公示的信息”。</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（三）关于“公示信息隐瞒真实情况弄虚作假”</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检查中发现下列公示信息与检查情况不一致的，可认定为关于“公示信息隐瞒真实情况弄虚作假”。</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1.企业投资设立企业、购买股权信息；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2.股东或发起人认缴和实缴的出资额、出资时间、出资方式等信息；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3.有限公司股东股权转让等股权变更信息；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4.网站以及从事网站经营的网店的名称、网址等信息；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5.资产总额、负债总额、所有者权益合计、营业总收入、主营业务收入、利润总额、净利润、纳税总额信息；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6.对外提供保证担保信息；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7.行政许可、行政处罚、知识产权出质登记等即时公示信息。</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（四）关于“通过登记的住所（经营场所）无法联系”</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有以下情形之一的，可认定为“通过登记的住所（经营场所）无法联系”：</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1.通过实地核查，确认不存在该企业，并由登记的住所或经营场所产权所有人、物管公司、住所托管机构、相关部门等予以证明的；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2.通过实地核查、第三方证明或邮寄等方式，能确认登记的住所或经营场所实际不存在的；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3.经向企业登记的住所或经营场所两次邮寄专用信函，无人签收的。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（五）关于“发现问题已责令改正”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对检查发现的违反本指引所列法律法规的行为，通过指导、提示、告诫等方式要求检查对象当场改正，且已当场改正的，可认定为“发现问题已责令改正”。</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（六）关于“不配合检查情节严重”</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有以下情形之一的，可认定为“不配合检查情节严重”：</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1.拒绝、阻扰、妨碍检查人员或其委托的专业机构进入检查</w:t>
      </w:r>
      <w:r w:rsidRPr="00D8755E">
        <w:rPr>
          <w:rFonts w:ascii="仿宋_GB2312" w:eastAsia="仿宋_GB2312" w:hAnsi="Times New Roman" w:cs="Times New Roman" w:hint="eastAsia"/>
          <w:sz w:val="32"/>
          <w:szCs w:val="32"/>
        </w:rPr>
        <w:lastRenderedPageBreak/>
        <w:t>场所的；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2.拒绝接受、阻扰、妨碍询问调查的；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3.拒绝向检查人员或其委托的专业机构提供会计资料、审计报告、行政许可证明、行政处罚决定书、场所使用证明等相关材料的；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w:t>
      </w:r>
      <w:proofErr w:type="gramStart"/>
      <w:r w:rsidRPr="00D8755E">
        <w:rPr>
          <w:rFonts w:ascii="仿宋_GB2312" w:eastAsia="仿宋_GB2312" w:hAnsi="Times New Roman" w:cs="Times New Roman" w:hint="eastAsia"/>
          <w:sz w:val="32"/>
          <w:szCs w:val="32"/>
        </w:rPr>
        <w:t>不如实或</w:t>
      </w:r>
      <w:proofErr w:type="gramEnd"/>
      <w:r w:rsidRPr="00D8755E">
        <w:rPr>
          <w:rFonts w:ascii="仿宋_GB2312" w:eastAsia="仿宋_GB2312" w:hAnsi="Times New Roman" w:cs="Times New Roman" w:hint="eastAsia"/>
          <w:sz w:val="32"/>
          <w:szCs w:val="32"/>
        </w:rPr>
        <w:t>不按要求提供情况或相关材料的；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5.其他阻扰、妨碍检查工作情节严重的情形。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检查中发现存在“不配合检查情节严重”情形的，应通过见证人现场见证（签字）、音频视频证据等方式记录现场检查情况，通过业务系统记录相关信息，并经复核人员复核后向社会公开。</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（七）关于“未发现开展本次抽查涉及的经营活动”</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未发现检查对象从事本次抽查匹配的检查事项，并经检查对象法定代表人（负责人）书面承诺的，可认定为“未发现开展本次抽查涉及的经营活动”。</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（八）关于“发现问题待后续处理”</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rsidR="00D8755E" w:rsidRPr="00D8755E" w:rsidRDefault="00D8755E" w:rsidP="003F3D81">
      <w:pPr>
        <w:spacing w:line="594" w:lineRule="exact"/>
        <w:jc w:val="center"/>
        <w:rPr>
          <w:rFonts w:ascii="方正小标宋简体" w:eastAsia="方正小标宋简体" w:hAnsi="黑体" w:cs="仿宋"/>
          <w:b/>
          <w:kern w:val="44"/>
          <w:sz w:val="36"/>
          <w:szCs w:val="36"/>
        </w:rPr>
      </w:pPr>
      <w:bookmarkStart w:id="2" w:name="_Toc36826257"/>
      <w:r w:rsidRPr="00D8755E">
        <w:rPr>
          <w:rFonts w:ascii="方正小标宋简体" w:eastAsia="方正小标宋简体" w:hAnsi="黑体" w:cs="仿宋" w:hint="eastAsia"/>
          <w:b/>
          <w:kern w:val="44"/>
          <w:sz w:val="44"/>
          <w:szCs w:val="44"/>
        </w:rPr>
        <w:lastRenderedPageBreak/>
        <w:t>登记事项检查工作指引</w:t>
      </w:r>
      <w:bookmarkEnd w:id="2"/>
    </w:p>
    <w:p w:rsidR="00D8755E" w:rsidRPr="00D8755E" w:rsidRDefault="00D8755E" w:rsidP="003F3D81">
      <w:pPr>
        <w:spacing w:line="594" w:lineRule="exact"/>
        <w:ind w:firstLineChars="200" w:firstLine="640"/>
        <w:jc w:val="left"/>
        <w:rPr>
          <w:rFonts w:ascii="仿宋_GB2312" w:eastAsia="仿宋_GB2312" w:hAnsi="黑体" w:cs="仿宋"/>
          <w:bCs/>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（一）营业执照（登记证）规范使用情况的检查。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（二）名称规范使用情况的检查。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（三）经营（驻在）期限的检查。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（四）经营（业务）范围中无需审批的经营（业务）项目的检查。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（五）住所（经营场所）或驻在场所的检查。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（六）注册资本实缴情况的检查。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（七）法定代表人（负责人）任职情况的检查。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（八）法定代表人、自然人股东身份真实性的检查。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以上检查，均为对市场主体当前登记事项状态的检查。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（一）营业执照（登记证）规范使用情况的检查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检查对象：各类市场主体。</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1.是否将营业执照置于住所或者营业场所醒目位置；</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2.营业执照是否存在涂改行为。</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（二）名称规范使用情况的检查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检查方式：实地核查。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检查对象：各类市场主体。</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1.印章、牌匾、信笺等所使用的名称是否与登记注册的名称相同；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2.经营活动中是否存在擅自变更名称的行为；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3.合伙企业是否在其经营过程中所使用的名称是否标明“普通合伙”、“特殊普通合伙”或者“有限合伙”字样。</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注：其中从事商业、公共饮食、服务等行业的企业名称牌匾可适当简化。</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（三）经营（驻在、合伙）期限的检查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检查对象：有限责任公司、股份有限公司、各类非公司企业法人、合伙企业。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1.营业执照上载明的经营期限是否已过期；</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2.是否存在超出经营（驻在、合伙）期限开展经营活动的行为。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注：根据《合伙企业登记管理办法》，合伙协议约定合伙期限的，合伙企业的登记事项还应当包括合伙期限。</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（四）经营（业务）范围中经营（业务）项目的检查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检查对象：各类市场主体。</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1.对企业登记的经营范围（无需审批部分），检查是否存在超出登记的经营范围从事经营活动（无需审批部分）的行为。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2.对企业登记的经营范围涉及前置审批的，检查经营范围所涉及的前置许可是否存在吊销、撤销、过期等情况。</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注1：检查中，可以通过查看营业执照上载明的经营（业务）范围、企业财务资料、对外合同等证明材料，以及询问相关主管人员、工作人员等方式进行核实。</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注2：经营范围所涉及前置许可的撤销、吊销、过期等相关情况，可通过查阅相关部门公示的许可、审批信息，以及对照企业出示的许可证、审批文件等方式进行综合判定。</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（五）住所（经营场所）或驻在场所的检查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检查对象：各类市场主体。</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检查内容：核实其实际住所（经营场所）或驻在场所是否与其登记的住所（经营场所）等一致。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注1：可通过现场查验、查看房屋产权证明等住所证明材料等方式，对住所（经营场所）或驻在场所情况进行核实。</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注2：对集群企业，现场核实住所托管机构提供的检查对象</w:t>
      </w:r>
      <w:r w:rsidRPr="00D8755E">
        <w:rPr>
          <w:rFonts w:ascii="仿宋_GB2312" w:eastAsia="仿宋_GB2312" w:hAnsi="Times New Roman" w:cs="Times New Roman" w:hint="eastAsia"/>
          <w:sz w:val="32"/>
          <w:szCs w:val="32"/>
        </w:rPr>
        <w:lastRenderedPageBreak/>
        <w:t>住所托管协议等，确认该检查对象实际住所（经营场所）或驻在场所是否与其登记的住所（经营场所）等一致。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注3：集群注册是指多个企业以一家托管机构的住所（经营场所）地址，作为住所登记，并由该托管机构提供住所托管服务，形成企业集群集聚发展的注册登记模式。</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注4：托管机构是指为多个企业（即集群企业）提供住所托管服务的组织，包括企业类托管机构（即托管企业）和非企业类托管机构。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注5：非企业类托管机构包括政府及相关部门认定（委托）</w:t>
      </w:r>
      <w:proofErr w:type="gramStart"/>
      <w:r w:rsidRPr="00D8755E">
        <w:rPr>
          <w:rFonts w:ascii="仿宋_GB2312" w:eastAsia="仿宋_GB2312" w:hAnsi="Times New Roman" w:cs="Times New Roman" w:hint="eastAsia"/>
          <w:sz w:val="32"/>
          <w:szCs w:val="32"/>
        </w:rPr>
        <w:t>的创客空间</w:t>
      </w:r>
      <w:proofErr w:type="gramEnd"/>
      <w:r w:rsidRPr="00D8755E">
        <w:rPr>
          <w:rFonts w:ascii="仿宋_GB2312" w:eastAsia="仿宋_GB2312" w:hAnsi="Times New Roman" w:cs="Times New Roman" w:hint="eastAsia"/>
          <w:sz w:val="32"/>
          <w:szCs w:val="32"/>
        </w:rPr>
        <w:t>、</w:t>
      </w:r>
      <w:proofErr w:type="gramStart"/>
      <w:r w:rsidRPr="00D8755E">
        <w:rPr>
          <w:rFonts w:ascii="仿宋_GB2312" w:eastAsia="仿宋_GB2312" w:hAnsi="Times New Roman" w:cs="Times New Roman" w:hint="eastAsia"/>
          <w:sz w:val="32"/>
          <w:szCs w:val="32"/>
        </w:rPr>
        <w:t>众创空间</w:t>
      </w:r>
      <w:proofErr w:type="gramEnd"/>
      <w:r w:rsidRPr="00D8755E">
        <w:rPr>
          <w:rFonts w:ascii="仿宋_GB2312" w:eastAsia="仿宋_GB2312" w:hAnsi="Times New Roman" w:cs="Times New Roman" w:hint="eastAsia"/>
          <w:sz w:val="32"/>
          <w:szCs w:val="32"/>
        </w:rPr>
        <w:t>、大学生产业园、企业孵化器等创新创业载体的管理机构，以及注册地在本市的律师事务所、会计师事务所。</w:t>
      </w:r>
    </w:p>
    <w:p w:rsidR="00D8755E" w:rsidRPr="00D8755E" w:rsidRDefault="00D8755E" w:rsidP="00BC3F2E">
      <w:pPr>
        <w:spacing w:line="594" w:lineRule="exact"/>
        <w:ind w:firstLineChars="200" w:firstLine="640"/>
        <w:jc w:val="left"/>
        <w:rPr>
          <w:rFonts w:ascii="楷体_GB2312" w:eastAsia="楷体_GB2312" w:hAnsi="黑体" w:cs="Times New Roman"/>
          <w:b/>
          <w:sz w:val="32"/>
          <w:szCs w:val="32"/>
        </w:rPr>
      </w:pPr>
      <w:r w:rsidRPr="00C62D6C">
        <w:rPr>
          <w:rFonts w:ascii="楷体_GB2312" w:eastAsia="楷体_GB2312" w:hAnsi="仿宋" w:cs="Times New Roman" w:hint="eastAsia"/>
          <w:b/>
          <w:sz w:val="32"/>
          <w:szCs w:val="32"/>
        </w:rPr>
        <w:t>（六）注册资本实缴情况的检查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检查内容：对属于实缴</w:t>
      </w:r>
      <w:proofErr w:type="gramStart"/>
      <w:r w:rsidRPr="00D8755E">
        <w:rPr>
          <w:rFonts w:ascii="仿宋_GB2312" w:eastAsia="仿宋_GB2312" w:hAnsi="Times New Roman" w:cs="Times New Roman" w:hint="eastAsia"/>
          <w:sz w:val="32"/>
          <w:szCs w:val="32"/>
        </w:rPr>
        <w:t>制行业</w:t>
      </w:r>
      <w:proofErr w:type="gramEnd"/>
      <w:r w:rsidRPr="00D8755E">
        <w:rPr>
          <w:rFonts w:ascii="仿宋_GB2312" w:eastAsia="仿宋_GB2312" w:hAnsi="Times New Roman" w:cs="Times New Roman" w:hint="eastAsia"/>
          <w:sz w:val="32"/>
          <w:szCs w:val="32"/>
        </w:rPr>
        <w:t>的公司，核查其股东出资实缴情况。检查企业提交的验资报告、财务报表、银行进账单等证明材料，排查有无虚假出资、抽逃出资、虚报注册资本等线索。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注：属于实缴制的行业包括采取募集方式设立的股份有限公司、商业银行、外资银行、金融资产管理公司、信托公司、财务公司、金融租赁公司、汽车金融公司、消费金融公司、货币经纪</w:t>
      </w:r>
      <w:r w:rsidRPr="00D8755E">
        <w:rPr>
          <w:rFonts w:ascii="仿宋_GB2312" w:eastAsia="仿宋_GB2312" w:hAnsi="Times New Roman" w:cs="Times New Roman" w:hint="eastAsia"/>
          <w:sz w:val="32"/>
          <w:szCs w:val="32"/>
        </w:rPr>
        <w:lastRenderedPageBreak/>
        <w:t>公司、村镇银行、贷款公司、农村信用合作联社、农村资金互助社、证券公司、期货公司、基金管理公司、保险公司、保险专业代理机构、保险经纪人、外资保险公司、直销企业、对外劳务合作企业、融资性担保公司、劳务派遣企业、典当行、保险资产管理公司、小额贷款公司等国家法律法规规定暂不实行注册资本认缴登记制的行业。</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（七）法定代表人（负责人）任职情况的检查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检查对象：有限责任公司、股份有限公司、各类非公司企业法人。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检查内容：检查法定代表人实际情况是否与登记一致，并通过业务系统、公示平台、其他部门抄告文书等查询了解企业法定代表人（负责人）是否存在以下情形：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1.正在被执行刑罚或者正在被执行刑事强制措施的；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2.正在被公安机关或者国家安全机关通缉的；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3.因犯有贪污贿赂罪、侵犯财产罪或者破坏社会主义市场经济秩序罪，被判处刑罚，执行期满未逾五年的；因犯有其他罪，被判处刑罚，执行期满未逾三年的；或者因犯罪被判处剥夺政治权利，执行期满未逾五年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4.担任因经营不善破产清算的企业的法定代表人或者董事、经理，并对该企业的破产负有个人责任，自该企业破产清算完结</w:t>
      </w:r>
      <w:r w:rsidRPr="00D8755E">
        <w:rPr>
          <w:rFonts w:ascii="仿宋_GB2312" w:eastAsia="仿宋_GB2312" w:hAnsi="Times New Roman" w:cs="Times New Roman" w:hint="eastAsia"/>
          <w:sz w:val="32"/>
          <w:szCs w:val="32"/>
        </w:rPr>
        <w:lastRenderedPageBreak/>
        <w:t xml:space="preserve">之日起未逾三年的；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5.担任因违法被吊销营业执照的企业的法定代表人，并对该企业违法行为负有个人责任，自该企业被吊销营业执照之日起未逾三年的；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6.个人负债数额较大，到期未清偿的；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7.担任其他被列入严重违法失信企业名单的法定代表人（负责人）；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8.有法律和国务院规定不得担任法定代表人的其他情形的。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注：当前法定代表人登记情况是否发生变化，可通过查阅任职证明、股东会决议、董事会决议等文件，检查法定代表人（负责人、执行事务合伙人）等，综合判定是否存在变更未登记的情形。</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（八）法定代表人、自然人股东身份真实性的检查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检查对象：有限责任公司、股份有限公司、各类非公司企业法人。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1.通过业务系统查询了解企业法定代表人、股东是否已通过实名认证，未认证的，还需进行现场核查。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2.通过企业法定代表人、股东到场进行身份问询的方式进行身份真实性核实；不能到场的，通过业务系统等技术手段或电话、</w:t>
      </w:r>
      <w:r w:rsidRPr="00D8755E">
        <w:rPr>
          <w:rFonts w:ascii="仿宋_GB2312" w:eastAsia="仿宋_GB2312" w:hAnsi="Times New Roman" w:cs="Times New Roman" w:hint="eastAsia"/>
          <w:sz w:val="32"/>
          <w:szCs w:val="32"/>
        </w:rPr>
        <w:lastRenderedPageBreak/>
        <w:t>视频、函询等方式核实企业法定代表人、股东身份真实性。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一步调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注：本事项所称的法定代表人，也包括企业分支机构的负责人、合伙企业执行事务合伙人或其委派的代表。本事项所称的自然人股东，也包括个人独资企业的投资人、合伙企业的自然人合伙人等。</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（一）《中华人民共和国公司法》（2018年修正）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一百九十八条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第一百九十九条公司的发起人、股东虚假出资，未交付或者未按期交付作为出资的货币或者非货币财产的，由公司登记机关责令改正，处以虚假出资金额百分之五以上百分之十五以下的罚</w:t>
      </w:r>
      <w:r w:rsidRPr="00D8755E">
        <w:rPr>
          <w:rFonts w:ascii="仿宋_GB2312" w:eastAsia="仿宋_GB2312" w:hAnsi="Times New Roman" w:cs="Times New Roman" w:hint="eastAsia"/>
          <w:sz w:val="32"/>
          <w:szCs w:val="32"/>
        </w:rPr>
        <w:lastRenderedPageBreak/>
        <w:t>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第二百条公司的发起人、股东在公司成立后，抽逃其出资的，由公司登记机关责令改正，处以所抽逃出资金额百分之五以上百分之十五以下的罚款。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第二百一十一条第二款公司登记事项发生变更时，未依照本法规定办理有关变更登记的，由公司登记机关责令限期登记；逾期不登记的，处以一万元以上十万元以下的罚款。</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（二）《中华人民共和国个人独资企业法》（2000年实施）</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第三十三条违反本法规定，提交虚假文件或采取其他欺骗手段，取得企业登记的，责令改正，处以五千元以下的罚款；情节严重的，并处吊销营业执照。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第三十四条违反本法规定，个人独资企业使用的名称与其在登记机关登记的名称不相符合的，责令限期改正，处以二千元以下的罚款。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五条涂改、出租、转让营业执照的，责令改正，没收违法所得，处以三千元以下的罚款；情节严重的，吊销营业执照。伪造营业执照的，责令停业，没收违法所得，处以五千元以下的罚款。构成犯罪的，依法追究刑事责任。</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第三十七条第二款个人独资企业登记事项发生变更时，未按本法规定办理有关变更登记的，责令限期办理变更登记；逾期不办理的，处以二千元以下的罚款。</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lastRenderedPageBreak/>
        <w:t>（三）《中华人民共和国合伙企业法》（2006年修订）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九十三条违反本法规定，提交虚假文件或者采取其他欺骗手段，取得合伙企业登记的，由企业登记机关责令改正，处以五千元以上五万元以下的罚款；情节严重的，撤销企业登记，并处以五万元以上二十万元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第九十四条违反本法规定，合伙企业未在其名称中标明“普通合伙”、“特殊普通合伙”或者“有限合伙”字样的，由企业登记机关责令限期改正，处以二千元以上一万元以下的罚款。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第九十五条第二款合伙企业登记事项发生变更时，未依照本法规定办理变更登记的，由企业登记机关责令限期登记；逾期不登记的，处以二千元以上二万元以下的罚款。</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（四）《中华人民共和国电子商务法》（2019年施行）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第十五条电子商务经营者应当在其首页显著位置，持续公示营业执照信息、与其经营业务有关的行政许可信息、属于依照本法第十条规定的不需要办理市场主体登记情形等信息，或者上述信息的链接标识。</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（五）《中华人民共和国公司登记管理条例》（2016修订）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第六十三条虚报注册资本，取得公司登记的，由公司登记机关责令改正，处以虚报注册资本金额5%以上15%以下的罚款；情节严重的，撤销公司登记或者吊销营业执照。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第六十五条公司的发起人、股东虚假出资，未交付或者未按</w:t>
      </w:r>
      <w:r w:rsidRPr="00D8755E">
        <w:rPr>
          <w:rFonts w:ascii="仿宋_GB2312" w:eastAsia="仿宋_GB2312" w:hAnsi="Times New Roman" w:cs="Times New Roman" w:hint="eastAsia"/>
          <w:sz w:val="32"/>
          <w:szCs w:val="32"/>
        </w:rPr>
        <w:lastRenderedPageBreak/>
        <w:t>期交付作为出资的货币或者非货币财产的，由公司登记机关责令改正，处以虚假出资金额5%以上15%以下的罚款。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第六十六条公司的发起人、股东在公司成立后，抽逃出资的，由公司登记机关责令改正，处以所抽逃出资金额5%以上15%以下的罚款。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十八条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公司未依照本条例规定办理有关备案的，由公司登记机关责令限期办理；逾期未办理的，处以3万元以下的罚款。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第七十一条伪造、涂改、出租、出借、转让营业执照的，由公司登记机关处以1万元以上10万元以下的罚款；情节严重的，吊销营业执照。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第七十二条未将营业执照置于住所或者营业场所醒目位置的，由公司登记机关责令改正；拒不改正的，处以1000元以上5000元以下的罚款。</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（六）《中华人民共和国企业法人登记管理条例》（2016年修订）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第二十九条第一款企业法人有下列情形之一的，登记主管机</w:t>
      </w:r>
      <w:r w:rsidRPr="00D8755E">
        <w:rPr>
          <w:rFonts w:ascii="仿宋_GB2312" w:eastAsia="仿宋_GB2312" w:hAnsi="Times New Roman" w:cs="Times New Roman" w:hint="eastAsia"/>
          <w:sz w:val="32"/>
          <w:szCs w:val="32"/>
        </w:rPr>
        <w:lastRenderedPageBreak/>
        <w:t>关可以根据情况分别给予警告、罚款、没收非法所得、停业整顿、扣缴、吊销《企业法人营业执照》的处罚：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1.登记中隐瞒真实情况、弄虚作假或者未经核准登记注册擅自开业的；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2.擅自改变主要登记事项或者超出核准登记的经营范围从事经营活动的；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3.不按照规定办理注销登记的；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4.伪造、涂改、出租、出借、转让、出卖或者擅自复印《企业法人营业执照》、《企业法人营业执照》副本的；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5.抽逃、转移资金，隐匿财产逃避债务的；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6.从事非法经营活动的。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（七）《外国企业常驻代表机构登记管理条例》（2013年修订）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第十六条代表机构的驻在期限不得超过外国企业的存续期限。</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第十八条代表机构应当将登记机关颁发的外国企业常驻代表机构登记证（以下简称登记证）置于代表机构驻在场所的显著位置。</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第十九条任何单位和个人不得伪造、涂改、出租、出借、转让登记证和首席代表、代表的代表证（以下简称代表证）。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登记证和代表证遗失或者毁坏的，代表机构应当在指定的媒</w:t>
      </w:r>
      <w:r w:rsidRPr="00D8755E">
        <w:rPr>
          <w:rFonts w:ascii="仿宋_GB2312" w:eastAsia="仿宋_GB2312" w:hAnsi="Times New Roman" w:cs="Times New Roman" w:hint="eastAsia"/>
          <w:sz w:val="32"/>
          <w:szCs w:val="32"/>
        </w:rPr>
        <w:lastRenderedPageBreak/>
        <w:t>体上声明作废，申请补领。</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登记机关依法</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准予变更登记、准予注销登记、撤销变更登记、吊销登记证决定的，代表机构原登记证和原首席代表、代表的代表证自动失效。</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五条第二款代表机构违反本条例规定从事营利性活动的，由登记机关责令改正，没收违法所得，没收专门用于从事营利性活动的工具、设备、原材料、产品（商品）等财物，处以5万元以上50万元以下罚款；情节严重的，吊销登记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六条第三款伪造、涂改、出租、出借、转让登记证、代表证的，由登记机关对代表机构处以1万元以上10万元以下的罚款；对直接负责的主管人员和其他直接责任人员处以1000元以上1万元以下的罚款；情节严重的，吊销登记证，缴销代表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第三十七条代表机构违反本条例第十四条规定从事业务活动以外动的，由登记机关责令限期改正；逾期未改正的，处以1万元以上10万元以下的罚款；情节严重的，吊销登记证。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第三十八条有下列情形之一的，由登记机关责令限期改正，处以1万元以上3万元以下的罚款；逾期未改正的，吊销登记证：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2.未按照登记机关登记的名称从事业务活动的；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3.未按照中国政府有关部门要求</w:t>
      </w:r>
      <w:proofErr w:type="gramStart"/>
      <w:r w:rsidRPr="00D8755E">
        <w:rPr>
          <w:rFonts w:ascii="仿宋_GB2312" w:eastAsia="仿宋_GB2312" w:hAnsi="Times New Roman" w:cs="Times New Roman" w:hint="eastAsia"/>
          <w:sz w:val="32"/>
          <w:szCs w:val="32"/>
        </w:rPr>
        <w:t>调整驻</w:t>
      </w:r>
      <w:proofErr w:type="gramEnd"/>
      <w:r w:rsidRPr="00D8755E">
        <w:rPr>
          <w:rFonts w:ascii="仿宋_GB2312" w:eastAsia="仿宋_GB2312" w:hAnsi="Times New Roman" w:cs="Times New Roman" w:hint="eastAsia"/>
          <w:sz w:val="32"/>
          <w:szCs w:val="32"/>
        </w:rPr>
        <w:t>在场所的；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4.未依照本条例规定公告其设立、变更情况的；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5.未依照本条例规定办理有关变更登记、注销登记或者备案的。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（八）《中华人民共和国合伙企业登记管理办法》（2014年修订）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第三十九条合伙企业登记事项发生变更，未依照本办法规定办理变更登记的，由企业登记机关责令限期登记；逾期不登记的，处2000元以上2万元以下的罚款。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第四十条合伙企业未依照本办法规定在其名称中标明“普通合伙”、“特殊普通合伙”或者“有限合伙”字样的，由企业登记机关责令限期改正，处2000元以上1万元以下的罚款。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第四十三条合伙企业未将其营业执照正本置放在经营场所醒目位置的，由企业登记机关责令改正；拒不改正的，处1000元以上5000元以下的罚款。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第四十四条合伙企业涂改、出售、出租、出借或者以其他方式转让营业执照的，由企业登记机关责令改正，处2000元以上1万元以下的罚款；情节严重的，吊销营业执照。</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（九）《个人独资企业登记管理办法》（2014年修订）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第三十八条个人独资企业登记事项发生变更，未依照本办法规定办理变更登记的，由登记机关责令限期改正；逾期不办理的，处以2000元以下的罚款。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第四十条个人独资企业营业执照遗失，不在报刊上声明作废</w:t>
      </w:r>
      <w:r w:rsidRPr="00D8755E">
        <w:rPr>
          <w:rFonts w:ascii="仿宋_GB2312" w:eastAsia="仿宋_GB2312" w:hAnsi="Times New Roman" w:cs="Times New Roman" w:hint="eastAsia"/>
          <w:sz w:val="32"/>
          <w:szCs w:val="32"/>
        </w:rPr>
        <w:lastRenderedPageBreak/>
        <w:t>的，由登记机关处以500元以下的罚款；个人独资企业营业执照遗失或者毁损，不向登记机关申请补领或者更换的，由登记机关处以500元以下的罚款。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第四十一条个人独资企业未将营业执照正本置放在企业住所醒目位置的，由登记机关责令限期改正；逾期不改正的，处以500元以下的罚款。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第四十二条个人独资企业涂改、出租、转让营业执照的，由登记机关责令改正，没收违法所得，处以3000元以下的罚款；情节严重的，吊销营业执照。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承租、受让营业执照从事经营活动的，由登记机关收缴营业执照，责令停止经营活动，处以5000元以下的罚款。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第四十三条伪造营业执照的，由登记机关责令停业，没收违法所得，处以5000元以下的罚款；构成犯罪的，依法追究刑事责任。</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（十）《外商投资合伙企业登记管理规定》（2014年修订）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第五十三条外商投资合伙企业登记事项发生变更，未依照本规定办理变更登记的，由企业登记机关依照《合伙企业登记管理办法》第三十八条规定处罚。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第五十四条外商投资合伙企业在使用名称中未按照企业登记机关核准的名称标明“普通合伙”、“特殊普通合伙”或者“有限合伙”字样的，由企业登记机关依照《合伙企业登记管理办法》</w:t>
      </w:r>
      <w:r w:rsidRPr="00D8755E">
        <w:rPr>
          <w:rFonts w:ascii="仿宋_GB2312" w:eastAsia="仿宋_GB2312" w:hAnsi="Times New Roman" w:cs="Times New Roman" w:hint="eastAsia"/>
          <w:sz w:val="32"/>
          <w:szCs w:val="32"/>
        </w:rPr>
        <w:lastRenderedPageBreak/>
        <w:t>第三十九条规定处罚。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第五十七条外商投资合伙企业未将其营业执照正本置放在经营场所醒目位置的，由企业登记机关依照《合伙企业登记管理办法》第四十四条规定处罚。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第五十八条外商投资合伙企业涂改、出售、出租、出借或者以其他方式转让营业执照的，由企业登记机关依照《合伙企业登记管理办法》第四十五条规定处罚。</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（十一）《企业法人法定代表人登记管理规定》（1999年修订）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第十二条违反本规定，应当申请办理法定代表人变更登记而未办理的，由企业登记机关责令限期办理；逾期未办理的，处1万元以上10万元以下的罚款；情节严重的，撤销企业登记，吊销企业法人营业执照。</w:t>
      </w: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r w:rsidRPr="00C62D6C">
        <w:rPr>
          <w:rFonts w:ascii="楷体_GB2312" w:eastAsia="楷体_GB2312" w:hAnsi="仿宋" w:cs="Times New Roman" w:hint="eastAsia"/>
          <w:b/>
          <w:sz w:val="32"/>
          <w:szCs w:val="32"/>
        </w:rPr>
        <w:t>（</w:t>
      </w:r>
      <w:r w:rsidRPr="00D8755E">
        <w:rPr>
          <w:rFonts w:ascii="楷体_GB2312" w:eastAsia="楷体_GB2312" w:hAnsi="Times New Roman" w:cs="Times New Roman" w:hint="eastAsia"/>
          <w:b/>
          <w:sz w:val="32"/>
          <w:szCs w:val="32"/>
        </w:rPr>
        <w:t>十二）</w:t>
      </w:r>
      <w:r w:rsidRPr="00C62D6C">
        <w:rPr>
          <w:rFonts w:ascii="楷体_GB2312" w:eastAsia="楷体_GB2312" w:hAnsi="仿宋" w:cs="Times New Roman" w:hint="eastAsia"/>
          <w:b/>
          <w:sz w:val="32"/>
          <w:szCs w:val="32"/>
        </w:rPr>
        <w:t>《企业名称登记管理规定》</w:t>
      </w:r>
      <w:r w:rsidRPr="00D8755E">
        <w:rPr>
          <w:rFonts w:ascii="楷体_GB2312" w:eastAsia="楷体_GB2312" w:hAnsi="Times New Roman" w:cs="Times New Roman" w:hint="eastAsia"/>
          <w:b/>
          <w:sz w:val="32"/>
          <w:szCs w:val="32"/>
        </w:rPr>
        <w:t>（2012年修订）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第二十六条违反本规定的下列行为，由登记主管机关区别情节，予以处罚：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1.使用未经核准登记注册的企业名称从事生产经营活动的，责令停止经营活动，没收非法所得或者处以2000元以上、2万元以下罚款，情节严重的，可以并处；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2.擅自改变企业名称的，予以警告或者处以1000元以上、1万元以下罚款，并限期办理变更登记；</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3.擅自转让或者出租自己的企业名称的，没收非法所得并处以1000元以上、1万元以下罚款；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4.使用保留期内的企业名称从事生产经营活动或者保留期届满不按期将《企业名称登记证书》交回登记主管机关的，予以警告或者处以500元以上、5000元以下罚款；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5.违反本规定第二十条规定的，予以警告并处以500元以上、5000元以下罚款。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七条擅自使用他人已经登记注册的企业名称或者有其他侵犯他人企业名称专用权行为的，被侵权人可以向侵权人所在地登记主管机关要求处理。登记主管机关有权责令侵权人停止侵权行为，赔偿被侵权人因该侵权行为所遭受的损失，没收非法所得并处以5000元以上、5万元以下罚款。</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对侵犯他人企业名称专用权的，被侵权人也可以直接向人民法院起诉。</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（十三）《个体工商户条例》（2016年修订）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第二十二条个体工商户提交虚假材料骗取注册登记，或者伪造、涂改、出租、出借、转让营业执照的，由登记机关责令改正，处4000元以下的罚款；情节严重的，撤销注册登记或者吊销营业执照。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第二十三条第一款个体工商户登记事项变更，未办理变更登记的，由登记机关责令改正，处1500元以下的罚款；情节严重</w:t>
      </w:r>
      <w:r w:rsidRPr="00D8755E">
        <w:rPr>
          <w:rFonts w:ascii="仿宋_GB2312" w:eastAsia="仿宋_GB2312" w:hAnsi="Times New Roman" w:cs="Times New Roman" w:hint="eastAsia"/>
          <w:sz w:val="32"/>
          <w:szCs w:val="32"/>
        </w:rPr>
        <w:lastRenderedPageBreak/>
        <w:t>的，吊销营业执照。</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（十四）《中华人民共和国农民专业合作社法》（2017年修订）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第七十条农民专业合作社向登记机关提供虚假登记材料或者采取其他欺诈手段取得登记的，由登记机关责令改正，可以处五千元以下罚款；情节严重的，撤销登记或者吊销营业执照。</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（十五）《农民专业合作社登记管理条例》（2014年修订）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第二十七条农民专业合作社有下列行为之一的，由登记机关责令改正；情节严重的，吊销营业执照：</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1.登记事项发生变更，未申请变更登记的；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2.因成员发生变更，使农民成员低于法定比例满6个月的；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3.从事业务范围以外的经营活动的；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4.变造、出租、出借、转让营业执照的。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第二十八条农民专业合作社有下列行为之一的，由登记机关责令改正：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1.未依法将修改后的成员名册报送登记机关备案的；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2.未依法将修改后的章程或者章程修正案报送登记机关备案的。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（十六）《外商投资合伙企业登记管理规定》（2014年修订）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第五十三条外商投资合伙企业登记事项发生变更，未依照本</w:t>
      </w:r>
      <w:proofErr w:type="gramStart"/>
      <w:r w:rsidRPr="00D8755E">
        <w:rPr>
          <w:rFonts w:ascii="仿宋_GB2312" w:eastAsia="仿宋_GB2312" w:hAnsi="Times New Roman" w:cs="Times New Roman" w:hint="eastAsia"/>
          <w:sz w:val="32"/>
          <w:szCs w:val="32"/>
        </w:rPr>
        <w:t>规定规定</w:t>
      </w:r>
      <w:proofErr w:type="gramEnd"/>
      <w:r w:rsidRPr="00D8755E">
        <w:rPr>
          <w:rFonts w:ascii="仿宋_GB2312" w:eastAsia="仿宋_GB2312" w:hAnsi="Times New Roman" w:cs="Times New Roman" w:hint="eastAsia"/>
          <w:sz w:val="32"/>
          <w:szCs w:val="32"/>
        </w:rPr>
        <w:t>办理变更登记的，由企业登记机关依照《合伙企业登记</w:t>
      </w:r>
      <w:r w:rsidRPr="00D8755E">
        <w:rPr>
          <w:rFonts w:ascii="仿宋_GB2312" w:eastAsia="仿宋_GB2312" w:hAnsi="Times New Roman" w:cs="Times New Roman" w:hint="eastAsia"/>
          <w:sz w:val="32"/>
          <w:szCs w:val="32"/>
        </w:rPr>
        <w:lastRenderedPageBreak/>
        <w:t>管理办法》第三十八条规定处罚。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3F3D81" w:rsidRDefault="003F3D81" w:rsidP="003F3D81">
      <w:pPr>
        <w:spacing w:line="594" w:lineRule="exact"/>
        <w:jc w:val="center"/>
        <w:rPr>
          <w:rFonts w:ascii="方正小标宋简体" w:eastAsia="方正小标宋简体" w:hAnsi="黑体" w:cs="仿宋"/>
          <w:b/>
          <w:kern w:val="44"/>
          <w:sz w:val="44"/>
          <w:szCs w:val="44"/>
        </w:rPr>
      </w:pPr>
      <w:bookmarkStart w:id="3" w:name="_Toc36826258"/>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D8755E" w:rsidRDefault="00D8755E" w:rsidP="003F3D81">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公示信息检查工作指引</w:t>
      </w:r>
      <w:bookmarkEnd w:id="3"/>
    </w:p>
    <w:p w:rsidR="005A19BB" w:rsidRPr="00D8755E" w:rsidRDefault="005A19BB"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（一）年度报告公示信息的检查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（二）即时公示信息的检查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年度报告公示信息的检查，是检查截至上一年度末的企业年度报告相关信息；及时公示信息的检查，是检查企业当前公示的即时公示信息相关内容。</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（一）年度报告公示信息的检查。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企业年度报告内容包括：企业通信地址、邮政编码、联系电话、电子邮箱等信息；企业开业、歇业、清算等存续状态信息；企业投资设立企业、购买股权信息；企业为有限责任公司或者股份有限公司的，其股东或者发起人认缴和实缴的出资额、出资时间、出资方式等信息；有限责任公司股东股权转让等股权变更信息；企业网站以及从事网络经营的网店的名称、网址等信息；企业从业人数、资产总额、负债总额、对外提供保证担保、所有者权益合计、营业总收入、主营业务收入、利润总额、净利润、纳税总额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个体工商户的年度报告内容包括：行政许可取得和变动信息；生产经营信息；开设的网站或者从事网络经营的网店的名称、网</w:t>
      </w:r>
      <w:r w:rsidRPr="00D8755E">
        <w:rPr>
          <w:rFonts w:ascii="仿宋_GB2312" w:eastAsia="仿宋_GB2312" w:hAnsi="Times New Roman" w:cs="Times New Roman" w:hint="eastAsia"/>
          <w:sz w:val="32"/>
          <w:szCs w:val="32"/>
        </w:rPr>
        <w:lastRenderedPageBreak/>
        <w:t>址等信息；联系方式信息；国家市场监督管理总局要求报送的其他信息。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农民专业合作社年度报告内容包括：行政许可取得和变动信息；生产经营信息；资产状况信息；开设的网站或者从事网络经营的网店的名称、网址等信息；联系方式信息；国家市场监督管理总局要求公示的其他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1.通信地址、邮政编码、联系电话、电子邮箱等信息：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检查对象：各类市场主体。</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检查内容：询问了解或查阅企业提供的相关材料，核实是否能够通过企业公示的通信地址、邮政编码、电话、邮箱等与企业取得联系。</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检查时，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2.开业、歇业、清算等存续状态信息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检查对象：有限责任公司、股份有限公司、各类非公司制企业法人、农民专业合作社、合伙企业、个人独资企业等。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（1）公示存续状态信息为清算的：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公司制企业，主要通过业务系统核实其是否办理清算组备案、是否公示简易注销公告等情况来判断是否为清算状态。未办理办理相关备案或公示注销公告的，还需转入实地核查。实地核查时，采取查验股东会决议、企业注销公告、司法文书、政府文件等进行情况核实。</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对非公司制企业法人，主要通过实地核查进行情况核实，采取查验注销公告、司法文书、政府文件等，判断其是否为清算状态。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（2）存续状态信息为开业或歇业的：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实地核查其是否正常开展经营活动，也可通过查看企业财务报表、销售明细账册等相关资料判断开业、歇业状态。</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3.投资设立企业、购买股权信息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检查方式：网络检查、实地核查、委托专业机构检查等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检查对象：有限责任公司、股份有限公司、各类非公司企业法人、合伙企业、个人独资企业。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检查内容：检查企业财务报表、对外投资账册等材料，核查企业公示信息是否存在弄虚作假等情况。</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4.企业为有限责任公司或者股份有限公司的，其股东或者发起人认缴和实缴的出资额、出资时间、出资方式等信息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检查方式：网络检查、实地核查、委托专业机构检查等。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检查对象：有限责任公司、股份有限公司</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（1）对属于实缴</w:t>
      </w:r>
      <w:proofErr w:type="gramStart"/>
      <w:r w:rsidRPr="00D8755E">
        <w:rPr>
          <w:rFonts w:ascii="仿宋_GB2312" w:eastAsia="仿宋_GB2312" w:hAnsi="Times New Roman" w:cs="Times New Roman" w:hint="eastAsia"/>
          <w:sz w:val="32"/>
          <w:szCs w:val="32"/>
        </w:rPr>
        <w:t>制行业</w:t>
      </w:r>
      <w:proofErr w:type="gramEnd"/>
      <w:r w:rsidRPr="00D8755E">
        <w:rPr>
          <w:rFonts w:ascii="仿宋_GB2312" w:eastAsia="仿宋_GB2312" w:hAnsi="Times New Roman" w:cs="Times New Roman" w:hint="eastAsia"/>
          <w:sz w:val="32"/>
          <w:szCs w:val="32"/>
        </w:rPr>
        <w:t>的公司，核查其股东出资实缴情况。检查企业提交的验资报告、财务报表、银行进账单等证明材料，排查有无虚假出资、抽逃出资、虚报注册资本等线索。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实行注册资本认缴制的企业，一是检查企业登记档案中最后一次备案章程的相关内容，核查是否与其公示的认缴、实缴情况一致；企业最新的自有章程与备案的章程不一致的，以最新章程为准。二是现场检查财务报表、银行进账单等材料，核查企业注册资本实缴情况是否虚假。</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属于实缴制的行业包括采取募集方式设立的股份有限公司、商业银行、外资银行、金融资产管理公司、信托公司、财务公司、金融租赁公司、汽车金融公司、消费金融公司、货币经纪公司、村镇银行、贷款公司、农村信用合作联社、农村资金互助社、证券公司、期货公司、基金管理公司、保险公司、保险专业代理机构、保险经纪人、外资保险公司、直销企业、对外劳务合作企业、融资性担保公司、劳务派遣企业、典当行、保险资产管理公司、小额贷款公司等国家法律法规规定暂不实行注册资本认缴登记制的行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5.有限责任公司股东股权转让等股权变更信息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检查对象：有限责任公司</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（1）检查业务系统检查登记备案的股东名录是否与其公示的情况一致；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（2）查看企业自有章程、股东会决议、股权转让协议、股东名册、审计报告等证明材料，核实股权变更情况。</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 xml:space="preserve">6.网站以及从事网络经营的网店的名称、网址等信息 </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检查对象：已公示网站或网店的企业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检查内容：通过公示的网店名称、网址等信息，结合名称检查等检查事项，检查有关信息是否与其公示的情况一致。也可通过要求企业展示有关网页、主动进行网络搜索等方式进行检查。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7.从业人数、资产总额、负债总额、对外提供保证担保、所有者权益合计、营业总收入、主营业务收入、利润总额、净利润、纳税总额信息。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检查方式：网络检查、实地核查、委托专业机构检查等。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（1）检查财务报表（或审计报告）、账薄、凭证、相关合同等材料，判断企业对外提供保证担保、资产总额、负债总额、所有者权益合计、营业总收入、主营业务收入、利润总额、净利润、</w:t>
      </w:r>
      <w:r w:rsidRPr="00D8755E">
        <w:rPr>
          <w:rFonts w:ascii="仿宋_GB2312" w:eastAsia="仿宋_GB2312" w:hAnsi="Times New Roman" w:cs="Times New Roman" w:hint="eastAsia"/>
          <w:sz w:val="32"/>
          <w:szCs w:val="32"/>
        </w:rPr>
        <w:lastRenderedPageBreak/>
        <w:t>纳税总额等情况是否与年报信息一致。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（2）检查企业年报年度末的工资发放清单、劳动报表等相关资料，判断企业从业人数是否与年报信息一致。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注：可根据劳动、税务等其它政府部门</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的检查、核查结果，判断是否与公示情况一致。可以委托专业机构</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专业结论，可以采纳企业提供的审计报告。</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8.资产状况信息包括营业额或营业收入、纳税总额等。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检查对象：各类企业。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（1）关于纳税等信息，税务部门共享相关信息，根据信息比对结果，判断企业实际纳税等信息是否与公示信息一致；未共享的，还需进行实地核查。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（2）关于其他资产状况信息，现场查阅企业年度财务报表、审计报告等材料，核实相关数据是否与年报信息一致。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9.行政许可取得和变动信息：提供相关行政许可证明，核对许可文件名称、有效期与年报信息是否一致。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检查对象：经营范围涉及前、后置审批文件的企业。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（1）相关部门共享企业行政许可信息的，通过网络检查方</w:t>
      </w:r>
      <w:r w:rsidRPr="00D8755E">
        <w:rPr>
          <w:rFonts w:ascii="仿宋_GB2312" w:eastAsia="仿宋_GB2312" w:hAnsi="Times New Roman" w:cs="Times New Roman" w:hint="eastAsia"/>
          <w:sz w:val="32"/>
          <w:szCs w:val="32"/>
        </w:rPr>
        <w:lastRenderedPageBreak/>
        <w:t>式核实企业公示信息是否属实，未共享或共享信息不完整的，还需进行实地核查。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（2）现场核查企业提供的相关行政许可证明，核对许可文件名称、有效期与年报公示信息是否一致。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10.党建信息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检查对象：年报公示信息中已载明党建相关信息的企业。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检查内容：核对党费证、上级党组织相关文件或证明材料与年报信息是否一致。</w:t>
      </w:r>
    </w:p>
    <w:p w:rsidR="00D8755E" w:rsidRPr="00D8755E" w:rsidRDefault="00D8755E" w:rsidP="00BC3F2E">
      <w:pPr>
        <w:spacing w:line="594" w:lineRule="exact"/>
        <w:ind w:firstLineChars="200" w:firstLine="640"/>
        <w:jc w:val="left"/>
        <w:rPr>
          <w:rFonts w:ascii="仿宋_GB2312" w:eastAsia="仿宋_GB2312" w:hAnsi="Times New Roman" w:cs="Times New Roman"/>
          <w:sz w:val="32"/>
          <w:szCs w:val="32"/>
        </w:rPr>
      </w:pPr>
      <w:r w:rsidRPr="00C62D6C">
        <w:rPr>
          <w:rFonts w:ascii="楷体_GB2312" w:eastAsia="楷体_GB2312" w:hAnsi="仿宋" w:cs="Times New Roman" w:hint="eastAsia"/>
          <w:b/>
          <w:sz w:val="32"/>
          <w:szCs w:val="32"/>
        </w:rPr>
        <w:t>（二）即时公示信息的检查。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1.有限责任公司股东或者股份有限公司发起人认缴和实缴的出资额、出资时间、出资方式等信息；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检查方式：网络检查、实地核查、委托专业机构检查等。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检查对象：有限责任公司、股份有限公司</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（1）对属于实缴</w:t>
      </w:r>
      <w:proofErr w:type="gramStart"/>
      <w:r w:rsidRPr="00D8755E">
        <w:rPr>
          <w:rFonts w:ascii="仿宋_GB2312" w:eastAsia="仿宋_GB2312" w:hAnsi="Times New Roman" w:cs="Times New Roman" w:hint="eastAsia"/>
          <w:sz w:val="32"/>
          <w:szCs w:val="32"/>
        </w:rPr>
        <w:t>制行业</w:t>
      </w:r>
      <w:proofErr w:type="gramEnd"/>
      <w:r w:rsidRPr="00D8755E">
        <w:rPr>
          <w:rFonts w:ascii="仿宋_GB2312" w:eastAsia="仿宋_GB2312" w:hAnsi="Times New Roman" w:cs="Times New Roman" w:hint="eastAsia"/>
          <w:sz w:val="32"/>
          <w:szCs w:val="32"/>
        </w:rPr>
        <w:t>的公司，核查其股东出资实缴情况。检查企业提交的验资报告、财务报表、银行进账单等证明材料，排查有无虚假出资、抽逃出资、虚报注册资本等线索。</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实行注册资本认缴制的企业，一是检查企业登记档案中最后一次备案章程的相关内容，核查是否与其公示的认缴、实缴情况一致；企业最新的自有章程与备案的章程不一致的，以最新章程为准。二是现场检查财务报表、银行进账单等材料，核查企业注册资本实缴情况是否虚假。</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注：属于实缴制的行业包括采取募集方式设立的股份有限公司、商业银行、外资银行、金融资产管理公司、信托公司、财务公司、金融租赁公司、汽车金融公司、消费金融公司、货币经纪公司、村镇银行、贷款公司、农村信用合作联社、农村资金互助社、证券公司、期货公司、基金管理公司、保险公司、保险专业代理机构、保险经纪人、外资保险公司、直销企业、对外劳务合作企业、融资性担保公司、劳务派遣企业、典当行、保险资产管理公司、小额贷款公司等国家法律法规规定暂不实行注册资本认缴登记制的行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2.有限责任公司股东股权转让等股权变更信息；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检查对象：有限责任公司</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（1）检查业务系统检查登记备案的股东名录是否与其公示的情况一致；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（2）查看企业自有章程、股东会决议、股权转让协议、股东名册、审计报告等证明材料，核实股权变更情况。</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3.行政许可取得、变更、延续信息；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检查对象：经营范围涉及前、后置审批文件的企业。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（1）相关部门共享企业行政许可信息的，通过网络检查方式核实企业公示信息是否属实，未共享或共享信息不完整的，还需进行实地核查。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（2）现场核查企业提供的相关行政许可证明，核对许可文件名称、有效期与年报公示信息是否一致。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4.知识产权出质登记信息；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检查对象：已办理知识产权出质登记的相关企业。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检查内容：相关部门共享知识产权出质登记信息的，通过信息比对方式进行核实。未共享或共享不完整的，现场检查商标权、著作权（版权）、专利权质押登记书等相关材料是否与公示信息一致。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5.受到行政处罚的信息；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检查方式：网络检查、实地核查等。</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检查对象：受到行政处罚的相关企业。</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内容：相关部门共享或公示行政处罚信息的，以及市场监管部门实施的行政处罚，通过信息比对方式进行核实。未共享或共享不完整的，现场检查企业的处罚决定书、罚没收据等相关材料，核实是否与公示信息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6.其他依法应当公示的信息。</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（一）《企业信息公示暂行条例》（2014年施行）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三条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第八条企业应当于每年1月1日至</w:t>
      </w:r>
      <w:smartTag w:uri="urn:schemas-microsoft-com:office:smarttags" w:element="chsdate">
        <w:smartTagPr>
          <w:attr w:name="IsROCDate" w:val="False"/>
          <w:attr w:name="IsLunarDate" w:val="False"/>
          <w:attr w:name="Day" w:val="30"/>
          <w:attr w:name="Month" w:val="6"/>
          <w:attr w:name="Year" w:val="2019"/>
        </w:smartTagPr>
        <w:r w:rsidRPr="00D8755E">
          <w:rPr>
            <w:rFonts w:ascii="仿宋_GB2312" w:eastAsia="仿宋_GB2312" w:hAnsi="Times New Roman" w:cs="Times New Roman" w:hint="eastAsia"/>
            <w:sz w:val="32"/>
            <w:szCs w:val="32"/>
          </w:rPr>
          <w:t>6月30日</w:t>
        </w:r>
      </w:smartTag>
      <w:r w:rsidRPr="00D8755E">
        <w:rPr>
          <w:rFonts w:ascii="仿宋_GB2312" w:eastAsia="仿宋_GB2312" w:hAnsi="Times New Roman" w:cs="Times New Roman" w:hint="eastAsia"/>
          <w:sz w:val="32"/>
          <w:szCs w:val="32"/>
        </w:rPr>
        <w:t>，通过企业信用信息公示系统向工商行政管理部门报送上一年度</w:t>
      </w:r>
      <w:proofErr w:type="gramStart"/>
      <w:r w:rsidRPr="00D8755E">
        <w:rPr>
          <w:rFonts w:ascii="仿宋_GB2312" w:eastAsia="仿宋_GB2312" w:hAnsi="Times New Roman" w:cs="Times New Roman" w:hint="eastAsia"/>
          <w:sz w:val="32"/>
          <w:szCs w:val="32"/>
        </w:rPr>
        <w:t>年度</w:t>
      </w:r>
      <w:proofErr w:type="gramEnd"/>
      <w:r w:rsidRPr="00D8755E">
        <w:rPr>
          <w:rFonts w:ascii="仿宋_GB2312" w:eastAsia="仿宋_GB2312" w:hAnsi="Times New Roman" w:cs="Times New Roman" w:hint="eastAsia"/>
          <w:sz w:val="32"/>
          <w:szCs w:val="32"/>
        </w:rPr>
        <w:t>报告，并向社会公示。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当年设立登记的企业，自下一年起报送并公示年度报告。第九条企业年度报告内容包括：</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1.企业通信地址、邮政编码、联系电话、电子邮箱等信息；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2.企业开业、歇业、清算等存续状态信息；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3.企业投资设立企业、购买股权信息；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4.企业为有限责任公司或者股份有限公司的，其股东或者发起人认缴和实缴的出资额、出资时间、出资方式等信息；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5.有限责任公司股东股权转让等股权变更信息；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6.企业网站以及从事网络经营的网店的名称、网址等信息；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7.企业从业人数、资产总额、负债总额、对外提供保证担保、所有者权益合计、营业总收入、主营业务收入、利润总额、净利润、纳税总额信息。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前款第一项至第六项规定的信息应当向社会公示，第七项规定的信息由企业选择是否向社会公示。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经企业同意，公民、法人或者其他组织可以查询企业选择不公示的信息。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第十条企业应当</w:t>
      </w:r>
      <w:proofErr w:type="gramStart"/>
      <w:r w:rsidRPr="00D8755E">
        <w:rPr>
          <w:rFonts w:ascii="仿宋_GB2312" w:eastAsia="仿宋_GB2312" w:hAnsi="Times New Roman" w:cs="Times New Roman" w:hint="eastAsia"/>
          <w:sz w:val="32"/>
          <w:szCs w:val="32"/>
        </w:rPr>
        <w:t>自下列</w:t>
      </w:r>
      <w:proofErr w:type="gramEnd"/>
      <w:r w:rsidRPr="00D8755E">
        <w:rPr>
          <w:rFonts w:ascii="仿宋_GB2312" w:eastAsia="仿宋_GB2312" w:hAnsi="Times New Roman" w:cs="Times New Roman" w:hint="eastAsia"/>
          <w:sz w:val="32"/>
          <w:szCs w:val="32"/>
        </w:rPr>
        <w:t>信息形成之日起20个工作日内通过企业信用信息公示系统向社会公示：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1.有限责任公司股东或者股份有限公司发起人认缴和实缴的出资额、出资时间、出资方式等信息；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2.有限责任公司股东股权转让等股权变更信息；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3.行政许可取得、变更、延续信息；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4.知识产权出质登记信息；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5.受到行政处罚的信息；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6.其他依法应当公示的信息。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工商行政管理部门发现企业未依照前款规定履行公示义务的，应当责令其限期履行。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第十一条政府部门和企业分别对其公示信息的真实性、及时性负责。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第十二条政府部门发现其公示的信息不准确的，应当及时更正。公民、法人或者其他组织有证据证明政府部门公示的信息不准确的，有权要求该政府部门予以更正。</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企业发现其公示的信息不准确的，应当及时更正；但是，企业年度报告公示信息的更正应当在每年6月30日之前完成。更正前后的信息应当同时公示。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第十四条国务院工商行政管理部门和省、自治区、直辖市人民政府工商行政管理部门应当按照公平规范的要求，根据企业注册号等随机摇号，确定抽查的企业，组织对企业公示信息的情况进行检查。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第十五条工商行政管理部门对企业公示的信息依法开展抽查或者根据举报进行核查，企业应当配合，接受询问调查，如实反映情况，提供相关材料。</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七条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w:t>
      </w:r>
      <w:r w:rsidRPr="00D8755E">
        <w:rPr>
          <w:rFonts w:ascii="仿宋_GB2312" w:eastAsia="仿宋_GB2312" w:hAnsi="Times New Roman" w:cs="Times New Roman" w:hint="eastAsia"/>
          <w:sz w:val="32"/>
          <w:szCs w:val="32"/>
        </w:rPr>
        <w:lastRenderedPageBreak/>
        <w:t>任；构成犯罪的，依法追究刑事责任：</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1.企业未按照本条例规定的期限公示年度报告或者未按照工商行政管理部门责令的期限公示有关企业信息的；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2.企业公示信息隐瞒真实情况、弄虚作假的。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企业自被列入严重违法企业名单之日起满5年未再发生第一款规定情形的，由国务院工商行政管理部门或者省、自治区、直辖市人民政府工商行政管理部门移出严重违法企业名单。</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（二）《企业公示信息抽查暂行办法》（2014年施行）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第十条工商行政管理部门依法开展检查，企业应当配合，接受询问调查，如实反映情况，并根据检查需要，提供会计资料、审计报告、行政许可证明、行政处罚决定书、场所使用证明等相关材料。</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企业不予配合情节严重的，工商行政管理部门应当通过企业信用信息公示系统公示。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lastRenderedPageBreak/>
        <w:t>第十二条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（三）《企业经营异常名录管理暂行办法》（2014年施行）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第四条县级以上工商行政管理部门应当将有下列情形之一的企业列入经营异常名录：</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1.未按照《企业信息公示暂行条例》第八条规定的期限公示年度报告的；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2.未在工商行政管理部门依照《企业信息公示暂行条例》第十条规定责令的期限内公示有关企业信息的；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3.公示企业信息隐瞒真实情况、弄虚作假的；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4.通过登记的住所或者经营场所无法联系的。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第六条企业未依照《企业信息公示暂行条例》第八条规定通过企业信用信息公示系统报送上一年度</w:t>
      </w:r>
      <w:proofErr w:type="gramStart"/>
      <w:r w:rsidRPr="00D8755E">
        <w:rPr>
          <w:rFonts w:ascii="仿宋_GB2312" w:eastAsia="仿宋_GB2312" w:hAnsi="Times New Roman" w:cs="Times New Roman" w:hint="eastAsia"/>
          <w:sz w:val="32"/>
          <w:szCs w:val="32"/>
        </w:rPr>
        <w:t>年度</w:t>
      </w:r>
      <w:proofErr w:type="gramEnd"/>
      <w:r w:rsidRPr="00D8755E">
        <w:rPr>
          <w:rFonts w:ascii="仿宋_GB2312" w:eastAsia="仿宋_GB2312" w:hAnsi="Times New Roman" w:cs="Times New Roman" w:hint="eastAsia"/>
          <w:sz w:val="32"/>
          <w:szCs w:val="32"/>
        </w:rPr>
        <w:t>报告并向社会公示的，工商行政管理部门应当在当年年度报告公示结束之日起10个工作日内</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将其列入经营异常名录的决定，并予以公示。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第七条企业未依照《企业信息公示暂行条例》第十条规定履行公示义务的，工商行政管理部门应当书面责令其在10日内履行公示义务。企业未在责令的期限内公示信息的，工商行政管理</w:t>
      </w:r>
      <w:r w:rsidRPr="00D8755E">
        <w:rPr>
          <w:rFonts w:ascii="仿宋_GB2312" w:eastAsia="仿宋_GB2312" w:hAnsi="Times New Roman" w:cs="Times New Roman" w:hint="eastAsia"/>
          <w:sz w:val="32"/>
          <w:szCs w:val="32"/>
        </w:rPr>
        <w:lastRenderedPageBreak/>
        <w:t>部门应当在责令的期限届满之日起10个工作日内</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将其列入经营异常名录的决定，并予以公示。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第八条工商行政管理部门依法开展抽查或者根据举报进行核查查实企业公示信息隐瞒真实情况、弄虚作假的，应当自查实之日起10个工作日内</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将其列入经营异常名录的决定，并予以公示。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第九条工商行政管理部门在依法履职过程中通过登记的住所或者经营场所无法与企业取得联系的，应当自查实之日起10个工作日内</w:t>
      </w:r>
      <w:proofErr w:type="gramStart"/>
      <w:r w:rsidRPr="00D8755E">
        <w:rPr>
          <w:rFonts w:ascii="仿宋_GB2312" w:eastAsia="仿宋_GB2312" w:hAnsi="Times New Roman" w:cs="Times New Roman" w:hint="eastAsia"/>
          <w:sz w:val="32"/>
          <w:szCs w:val="32"/>
        </w:rPr>
        <w:t>作出</w:t>
      </w:r>
      <w:proofErr w:type="gramEnd"/>
      <w:r w:rsidRPr="00D8755E">
        <w:rPr>
          <w:rFonts w:ascii="仿宋_GB2312" w:eastAsia="仿宋_GB2312" w:hAnsi="Times New Roman" w:cs="Times New Roman" w:hint="eastAsia"/>
          <w:sz w:val="32"/>
          <w:szCs w:val="32"/>
        </w:rPr>
        <w:t>将其列入经营异常名录的决定，并予以公示。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（四）《个体工商户年度报告暂行办法》（2014年施行）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第六条个体工商户的年度报告包括下列内容：</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1.行政许可取得和变动信息；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2.生产经营信息；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3.开设的网站或者从事网络经营的网店的名称、网址等信息；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4.联系方式等信息；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5.国家工商行政管理总局要求报送的其他信息。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第十一条省、自治区、直辖市工商行政管理局应当组织对个</w:t>
      </w:r>
      <w:r w:rsidRPr="00D8755E">
        <w:rPr>
          <w:rFonts w:ascii="仿宋_GB2312" w:eastAsia="仿宋_GB2312" w:hAnsi="Times New Roman" w:cs="Times New Roman" w:hint="eastAsia"/>
          <w:sz w:val="32"/>
          <w:szCs w:val="32"/>
        </w:rPr>
        <w:lastRenderedPageBreak/>
        <w:t>工商户年度报告内容进行随机抽查。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抽查的个体工商户名单和抽查结果应当通过企业信用信息公示系统公示。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个体工商户年度报告的抽查比例、抽查方式和抽查程序参照《企业公示信息抽查暂行办法》有关规定执行。</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（五）《农民专业合作社年度报告公示暂行办法》（2014年施行）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第五条农民专业合作社年度报告内容包括：</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1.行政许可取得和变动信息；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2.生产经营信息；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3.资产状况信息；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4.开设的网站或者从事网络经营的网店的名称、网址等信息；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5.联系方式信息；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6.国家工商行政管理总局要求公示的其他信息。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第八条省、自治区、直辖市工商行政管理局应当组织对农民专业合作社年度报告公示信息进行随机抽查。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抽查的农民专业合作社名单和抽查结果应当通过企业信用信息公示系统公示。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农民专业合作社年度报告公示信息的抽查比例、抽查方式、抽查程序参照《企业公示信息抽查暂行办法》有关规定执行。</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bookmarkStart w:id="4" w:name="_Toc36630021"/>
      <w:bookmarkStart w:id="5" w:name="_Toc36826259"/>
      <w:r w:rsidRPr="00D8755E">
        <w:rPr>
          <w:rFonts w:ascii="方正小标宋简体" w:eastAsia="方正小标宋简体" w:hAnsi="黑体" w:cs="仿宋" w:hint="eastAsia"/>
          <w:b/>
          <w:kern w:val="44"/>
          <w:sz w:val="44"/>
          <w:szCs w:val="44"/>
        </w:rPr>
        <w:lastRenderedPageBreak/>
        <w:t>直销行为检查工作指引</w:t>
      </w:r>
      <w:bookmarkEnd w:id="4"/>
      <w:bookmarkEnd w:id="5"/>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Times New Roman" w:cs="FZHei-B01"/>
          <w:kern w:val="0"/>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（一）重大变更的检查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（二）超出直销产品范围从事直销经营活动的检查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（三）宣传和推销行为的检查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（四）直销员招募及业务培训的检查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（五）直销员报酬支付的检查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（六）退换货的检查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（七）信息报备和披露的检查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（一）重大变更的检查。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3.在检查中，对于股东是否发生变化，需查看直销企业获得直销经营许可证</w:t>
      </w:r>
      <w:proofErr w:type="gramStart"/>
      <w:r w:rsidRPr="00D8755E">
        <w:rPr>
          <w:rFonts w:ascii="仿宋_GB2312" w:eastAsia="仿宋_GB2312" w:hAnsi="FZFangSong-Z02" w:cs="FZFangSong-Z02" w:hint="eastAsia"/>
          <w:kern w:val="0"/>
          <w:sz w:val="32"/>
          <w:szCs w:val="32"/>
        </w:rPr>
        <w:t>时股东</w:t>
      </w:r>
      <w:proofErr w:type="gramEnd"/>
      <w:r w:rsidRPr="00D8755E">
        <w:rPr>
          <w:rFonts w:ascii="仿宋_GB2312" w:eastAsia="仿宋_GB2312" w:hAnsi="FZFangSong-Z02" w:cs="FZFangSong-Z02" w:hint="eastAsia"/>
          <w:kern w:val="0"/>
          <w:sz w:val="32"/>
          <w:szCs w:val="32"/>
        </w:rPr>
        <w:t>信息、之后的股东情况变化信息、检查</w:t>
      </w:r>
      <w:proofErr w:type="gramStart"/>
      <w:r w:rsidRPr="00D8755E">
        <w:rPr>
          <w:rFonts w:ascii="仿宋_GB2312" w:eastAsia="仿宋_GB2312" w:hAnsi="FZFangSong-Z02" w:cs="FZFangSong-Z02" w:hint="eastAsia"/>
          <w:kern w:val="0"/>
          <w:sz w:val="32"/>
          <w:szCs w:val="32"/>
        </w:rPr>
        <w:t>时</w:t>
      </w:r>
      <w:r w:rsidRPr="00D8755E">
        <w:rPr>
          <w:rFonts w:ascii="仿宋_GB2312" w:eastAsia="仿宋_GB2312" w:hAnsi="FZFangSong-Z02" w:cs="FZFangSong-Z02" w:hint="eastAsia"/>
          <w:kern w:val="0"/>
          <w:sz w:val="32"/>
          <w:szCs w:val="32"/>
        </w:rPr>
        <w:lastRenderedPageBreak/>
        <w:t>股东</w:t>
      </w:r>
      <w:proofErr w:type="gramEnd"/>
      <w:r w:rsidRPr="00D8755E">
        <w:rPr>
          <w:rFonts w:ascii="仿宋_GB2312" w:eastAsia="仿宋_GB2312" w:hAnsi="FZFangSong-Z02" w:cs="FZFangSong-Z02" w:hint="eastAsia"/>
          <w:kern w:val="0"/>
          <w:sz w:val="32"/>
          <w:szCs w:val="32"/>
        </w:rPr>
        <w:t>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（二）超出直销产品范围从事直销经营活动的检查。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2.需检查直销企业在从事直销经营活动中，经营的直销产品是否超出国务院商务主管部门公布的直销产品范围。</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检查中，需通过查看直销企业陈列展示的产品、购销记录，对照国务院商务主管部门公布的直销产品范围，查看直销企业是否超出直销产品范围从事直销经营活动。如企业有专人负责计酬和报酬发放，还应询问具体工作情况。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（三）宣传和推销行为的检查。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2.需检查直销企业及其直销员是否存在欺骗、误导等宣传和推销行为。</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lastRenderedPageBreak/>
        <w:t>3.检查中，需查看直销企业及其直销员的宣传、推销信息</w:t>
      </w:r>
      <w:r w:rsidRPr="00D8755E">
        <w:rPr>
          <w:rFonts w:ascii="仿宋_GB2312" w:eastAsia="仿宋_GB2312" w:hAnsi="FZFangSong-Z02" w:cs="FZFangSong-Z02"/>
          <w:kern w:val="0"/>
          <w:sz w:val="32"/>
          <w:szCs w:val="32"/>
        </w:rPr>
        <w:t>（包括但不限于</w:t>
      </w:r>
      <w:r w:rsidRPr="00D8755E">
        <w:rPr>
          <w:rFonts w:ascii="仿宋_GB2312" w:eastAsia="仿宋_GB2312" w:hAnsi="FZFangSong-Z02" w:cs="FZFangSong-Z02" w:hint="eastAsia"/>
          <w:kern w:val="0"/>
          <w:sz w:val="32"/>
          <w:szCs w:val="32"/>
        </w:rPr>
        <w:t>宣传册</w:t>
      </w:r>
      <w:r w:rsidRPr="00D8755E">
        <w:rPr>
          <w:rFonts w:ascii="仿宋_GB2312" w:eastAsia="仿宋_GB2312" w:hAnsi="FZFangSong-Z02" w:cs="FZFangSong-Z02"/>
          <w:kern w:val="0"/>
          <w:sz w:val="32"/>
          <w:szCs w:val="32"/>
        </w:rPr>
        <w:t>、</w:t>
      </w:r>
      <w:r w:rsidRPr="00D8755E">
        <w:rPr>
          <w:rFonts w:ascii="仿宋_GB2312" w:eastAsia="仿宋_GB2312" w:hAnsi="FZFangSong-Z02" w:cs="FZFangSong-Z02" w:hint="eastAsia"/>
          <w:kern w:val="0"/>
          <w:sz w:val="32"/>
          <w:szCs w:val="32"/>
        </w:rPr>
        <w:t>广告</w:t>
      </w:r>
      <w:r w:rsidRPr="00D8755E">
        <w:rPr>
          <w:rFonts w:ascii="仿宋_GB2312" w:eastAsia="仿宋_GB2312" w:hAnsi="FZFangSong-Z02" w:cs="FZFangSong-Z02"/>
          <w:kern w:val="0"/>
          <w:sz w:val="32"/>
          <w:szCs w:val="32"/>
        </w:rPr>
        <w:t>、产品</w:t>
      </w:r>
      <w:r w:rsidRPr="00D8755E">
        <w:rPr>
          <w:rFonts w:ascii="仿宋_GB2312" w:eastAsia="仿宋_GB2312" w:hAnsi="FZFangSong-Z02" w:cs="FZFangSong-Z02" w:hint="eastAsia"/>
          <w:kern w:val="0"/>
          <w:sz w:val="32"/>
          <w:szCs w:val="32"/>
        </w:rPr>
        <w:t>说明</w:t>
      </w:r>
      <w:r w:rsidRPr="00D8755E">
        <w:rPr>
          <w:rFonts w:ascii="仿宋_GB2312" w:eastAsia="仿宋_GB2312" w:hAnsi="FZFangSong-Z02" w:cs="FZFangSong-Z02"/>
          <w:kern w:val="0"/>
          <w:sz w:val="32"/>
          <w:szCs w:val="32"/>
        </w:rPr>
        <w:t>、</w:t>
      </w:r>
      <w:r w:rsidRPr="00D8755E">
        <w:rPr>
          <w:rFonts w:ascii="仿宋_GB2312" w:eastAsia="仿宋_GB2312" w:hAnsi="FZFangSong-Z02" w:cs="FZFangSong-Z02" w:hint="eastAsia"/>
          <w:kern w:val="0"/>
          <w:sz w:val="32"/>
          <w:szCs w:val="32"/>
        </w:rPr>
        <w:t>各类宣传讲稿</w:t>
      </w:r>
      <w:r w:rsidRPr="00D8755E">
        <w:rPr>
          <w:rFonts w:ascii="仿宋_GB2312" w:eastAsia="仿宋_GB2312" w:hAnsi="FZFangSong-Z02" w:cs="FZFangSong-Z02"/>
          <w:kern w:val="0"/>
          <w:sz w:val="32"/>
          <w:szCs w:val="32"/>
        </w:rPr>
        <w:t>等）</w:t>
      </w:r>
      <w:r w:rsidRPr="00D8755E">
        <w:rPr>
          <w:rFonts w:ascii="仿宋_GB2312" w:eastAsia="仿宋_GB2312" w:hAnsi="FZFangSong-Z02" w:cs="FZFangSong-Z02" w:hint="eastAsia"/>
          <w:kern w:val="0"/>
          <w:sz w:val="32"/>
          <w:szCs w:val="32"/>
        </w:rPr>
        <w:t>。检查人员也可采用自己认为适当和必要的方式进行检查。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（四）直销员招募及业务培训的检查。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2.需检查直销企业是否发布宣传直销员销售报酬的广告，是否以缴纳费用或者购买商品作为成为直销员的条件。</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3.需检查直销企业是否招募下列人员为直销员：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（一）未满18周岁的人员；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（二）无民事行为能力或者限制民事行为能力的人员；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（三）全日制在校学生；</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（四）教师、医务人员、公务员和现役军人；</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（五）直销企业的正式员工；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（六）境外人员；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（七）法律、行政法规规定不得从事兼职的人员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4. 需检查直销企业及其分支机构招募直销员是否与其签订了推销合同，并保证</w:t>
      </w:r>
      <w:proofErr w:type="gramStart"/>
      <w:r w:rsidRPr="00D8755E">
        <w:rPr>
          <w:rFonts w:ascii="仿宋_GB2312" w:eastAsia="仿宋_GB2312" w:hAnsi="FZFangSong-Z02" w:cs="FZFangSong-Z02" w:hint="eastAsia"/>
          <w:kern w:val="0"/>
          <w:sz w:val="32"/>
          <w:szCs w:val="32"/>
        </w:rPr>
        <w:t>直销员只在</w:t>
      </w:r>
      <w:proofErr w:type="gramEnd"/>
      <w:r w:rsidRPr="00D8755E">
        <w:rPr>
          <w:rFonts w:ascii="仿宋_GB2312" w:eastAsia="仿宋_GB2312" w:hAnsi="FZFangSong-Z02" w:cs="FZFangSong-Z02" w:hint="eastAsia"/>
          <w:kern w:val="0"/>
          <w:sz w:val="32"/>
          <w:szCs w:val="32"/>
        </w:rPr>
        <w:t>其一</w:t>
      </w:r>
      <w:proofErr w:type="gramStart"/>
      <w:r w:rsidRPr="00D8755E">
        <w:rPr>
          <w:rFonts w:ascii="仿宋_GB2312" w:eastAsia="仿宋_GB2312" w:hAnsi="FZFangSong-Z02" w:cs="FZFangSong-Z02" w:hint="eastAsia"/>
          <w:kern w:val="0"/>
          <w:sz w:val="32"/>
          <w:szCs w:val="32"/>
        </w:rPr>
        <w:t>个</w:t>
      </w:r>
      <w:proofErr w:type="gramEnd"/>
      <w:r w:rsidRPr="00D8755E">
        <w:rPr>
          <w:rFonts w:ascii="仿宋_GB2312" w:eastAsia="仿宋_GB2312" w:hAnsi="FZFangSong-Z02" w:cs="FZFangSong-Z02" w:hint="eastAsia"/>
          <w:kern w:val="0"/>
          <w:sz w:val="32"/>
          <w:szCs w:val="32"/>
        </w:rPr>
        <w:t>分支机构所在的省、自治区、直辖市行政区域内已设立服务网点的地区开展直销活动。未与直销企业或者其分支机构签订推销合同的人员，不得以任何方式从事直销活动。</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lastRenderedPageBreak/>
        <w:t>5. 需检查直销企业是否对拟招募的直销员进行业务培训和考试，并经考试合格后由直销企业颁发直销员证。</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6.需检查直销企业进行直销员业务培训和考试，是否收取费用。是否存在直销企业以外的单位和个人组织直销员业务培训。是否有境外人员从事直销员业务培训。是否符合《直销员业务培训管理办法》的规定。</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 xml:space="preserve">7. 需检查进行直销员业务培训的授课人员是否是直销企业的正式员工，是否取得直销培训员证，并符合下列条件：                                                        </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（一）在本企业工作1年以上；</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（二）具有高等教育本科以上学历和相关的法律、市场营销专业知识；</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（三）无因故意犯罪受刑事处罚的记录；</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（四）无重大违法经营记录。</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9.检查中，需查看</w:t>
      </w:r>
      <w:r w:rsidRPr="00D8755E">
        <w:rPr>
          <w:rFonts w:ascii="仿宋_GB2312" w:eastAsia="仿宋_GB2312" w:hAnsi="FZFangSong-Z02" w:cs="FZFangSong-Z02"/>
          <w:kern w:val="0"/>
          <w:sz w:val="32"/>
          <w:szCs w:val="32"/>
        </w:rPr>
        <w:t>直销企业及其分支机构组织召开的含有产品推介、营销方式、计酬制度、加入方式等内容的直销会议（包括但不限于研讨会、激励会、表彰会、产品推介会、业务沟通会、美容或者营养讲座等）及经销商组织的各种会议。</w:t>
      </w:r>
      <w:r w:rsidRPr="00D8755E">
        <w:rPr>
          <w:rFonts w:ascii="仿宋_GB2312" w:eastAsia="仿宋_GB2312" w:hAnsi="FZFangSong-Z02" w:cs="FZFangSong-Z02" w:hint="eastAsia"/>
          <w:kern w:val="0"/>
          <w:sz w:val="32"/>
          <w:szCs w:val="32"/>
        </w:rPr>
        <w:t>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（五）直销员报酬支付的检查。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lastRenderedPageBreak/>
        <w:t>2.需检查直销企业是否按月支付直销员报酬，检查直销企业支付给直销员的报酬是否按照直销员本人直接向消费者销售产品的收入计算，检查直销员报酬总额（包括佣金、奖金、各种形式的奖励以及其他经济利益等）是否超过直销员本人直接向消费者销售产品收入的</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3.检查中，需查看企业的直销员计酬制度，企业的直销员报酬发放记录等信息。如企业有专人负责计酬和报酬发放，还应询问具体工作情况。检查人员也可采用自己认为适当和必要的方式进行检查。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（六）退换货的检查。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需检查直销企业是否严格执行以下换货和退货制度：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直销员自购买直销产品之日起30日内，产品未开封的，可以凭直销企业开具的发票或者售货凭证向直销企业及其分支机构或者所在地的服务网点办理换货和退货；直销企业及其</w:t>
      </w:r>
      <w:r w:rsidRPr="00D8755E">
        <w:rPr>
          <w:rFonts w:ascii="仿宋_GB2312" w:eastAsia="仿宋_GB2312" w:hAnsi="FZFangSong-Z02" w:cs="FZFangSong-Z02" w:hint="eastAsia"/>
          <w:kern w:val="0"/>
          <w:sz w:val="32"/>
          <w:szCs w:val="32"/>
        </w:rPr>
        <w:lastRenderedPageBreak/>
        <w:t>分支机构和所在地的服务网点应当自直销员提出换货或者退货要求之日起7日内，按照发票或者售货凭证标明的价款办理换货和退货。不属于前两款规定情形，消费者、直销员要求换货和退货的，直销企业及其分支机构、所在地的服务网点和直销员应当依照有关法律法规的规定或者合同的约定，办理换货和退货。</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3.检查中，需查看企业的换货和退货记录等信息。检查人员也可采用自己认为适当和必要的方式进行检查。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（七）信息报备和披露的检查。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1.该项检查仅针对直销企业，即仅当直销企业被抽中时，才进行检查。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2.关于信息报备和披露的检查，需检查如下事项：</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w:t>
      </w:r>
      <w:r w:rsidRPr="00D8755E">
        <w:rPr>
          <w:rFonts w:ascii="仿宋_GB2312" w:eastAsia="仿宋_GB2312" w:hAnsi="FZFangSong-Z02" w:cs="FZFangSong-Z02" w:hint="eastAsia"/>
          <w:kern w:val="0"/>
          <w:sz w:val="32"/>
          <w:szCs w:val="32"/>
        </w:rPr>
        <w:t>直销企业是否建立了完备的信息报备和披露制度；</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w:t>
      </w:r>
      <w:r w:rsidRPr="00D8755E">
        <w:rPr>
          <w:rFonts w:ascii="仿宋_GB2312" w:eastAsia="仿宋_GB2312" w:hAnsi="FZFangSong-Z02" w:cs="FZFangSong-Z02" w:hint="eastAsia"/>
          <w:kern w:val="0"/>
          <w:sz w:val="32"/>
          <w:szCs w:val="32"/>
        </w:rPr>
        <w:t>直销企业是否建立了中文网站向社会披露直销信息；</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（3）</w:t>
      </w:r>
      <w:r w:rsidRPr="00D8755E">
        <w:rPr>
          <w:rFonts w:ascii="仿宋_GB2312" w:eastAsia="仿宋_GB2312" w:hAnsi="FZFangSong-Z02" w:cs="FZFangSong-Z02" w:hint="eastAsia"/>
          <w:kern w:val="0"/>
          <w:sz w:val="32"/>
          <w:szCs w:val="32"/>
        </w:rPr>
        <w:t>直销企业的直销信息披露网站是否与政府部门建立的直销行业管理网站链接，向政府部门报备的网址是否与实际披露网址一致，社会公众登陆</w:t>
      </w:r>
      <w:proofErr w:type="gramStart"/>
      <w:r w:rsidRPr="00D8755E">
        <w:rPr>
          <w:rFonts w:ascii="仿宋_GB2312" w:eastAsia="仿宋_GB2312" w:hAnsi="FZFangSong-Z02" w:cs="FZFangSong-Z02" w:hint="eastAsia"/>
          <w:kern w:val="0"/>
          <w:sz w:val="32"/>
          <w:szCs w:val="32"/>
        </w:rPr>
        <w:t>企业官网后</w:t>
      </w:r>
      <w:proofErr w:type="gramEnd"/>
      <w:r w:rsidRPr="00D8755E">
        <w:rPr>
          <w:rFonts w:ascii="仿宋_GB2312" w:eastAsia="仿宋_GB2312" w:hAnsi="FZFangSong-Z02" w:cs="FZFangSong-Z02" w:hint="eastAsia"/>
          <w:kern w:val="0"/>
          <w:sz w:val="32"/>
          <w:szCs w:val="32"/>
        </w:rPr>
        <w:t>是否能轻易找到直销披露网页或</w:t>
      </w:r>
      <w:proofErr w:type="gramStart"/>
      <w:r w:rsidRPr="00D8755E">
        <w:rPr>
          <w:rFonts w:ascii="仿宋_GB2312" w:eastAsia="仿宋_GB2312" w:hAnsi="FZFangSong-Z02" w:cs="FZFangSong-Z02" w:hint="eastAsia"/>
          <w:kern w:val="0"/>
          <w:sz w:val="32"/>
          <w:szCs w:val="32"/>
        </w:rPr>
        <w:t>版块</w:t>
      </w:r>
      <w:proofErr w:type="gramEnd"/>
      <w:r w:rsidRPr="00D8755E">
        <w:rPr>
          <w:rFonts w:ascii="仿宋_GB2312" w:eastAsia="仿宋_GB2312" w:hAnsi="FZFangSong-Z02" w:cs="FZFangSong-Z02" w:hint="eastAsia"/>
          <w:kern w:val="0"/>
          <w:sz w:val="32"/>
          <w:szCs w:val="32"/>
        </w:rPr>
        <w:t>；</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（4）</w:t>
      </w:r>
      <w:r w:rsidRPr="00D8755E">
        <w:rPr>
          <w:rFonts w:ascii="仿宋_GB2312" w:eastAsia="仿宋_GB2312" w:hAnsi="FZFangSong-Z02" w:cs="FZFangSong-Z02" w:hint="eastAsia"/>
          <w:kern w:val="0"/>
          <w:sz w:val="32"/>
          <w:szCs w:val="32"/>
        </w:rPr>
        <w:t>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w:t>
      </w:r>
      <w:r w:rsidRPr="00D8755E">
        <w:rPr>
          <w:rFonts w:ascii="仿宋_GB2312" w:eastAsia="仿宋_GB2312" w:hAnsi="FZFangSong-Z02" w:cs="FZFangSong-Z02" w:hint="eastAsia"/>
          <w:kern w:val="0"/>
          <w:sz w:val="32"/>
          <w:szCs w:val="32"/>
        </w:rPr>
        <w:lastRenderedPageBreak/>
        <w:t>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w:t>
      </w:r>
      <w:r w:rsidRPr="00A2350E">
        <w:rPr>
          <w:rFonts w:ascii="仿宋_GB2312" w:eastAsia="仿宋_GB2312" w:hAnsi="FZFangSong-Z02" w:cs="FZFangSong-Z02" w:hint="eastAsia"/>
          <w:kern w:val="0"/>
          <w:sz w:val="32"/>
          <w:szCs w:val="32"/>
        </w:rPr>
        <w:t>1</w:t>
      </w:r>
      <w:r w:rsidRPr="00D8755E">
        <w:rPr>
          <w:rFonts w:ascii="仿宋_GB2312" w:eastAsia="仿宋_GB2312" w:hAnsi="FZFangSong-Z02" w:cs="FZFangSong-Z02" w:hint="eastAsia"/>
          <w:kern w:val="0"/>
          <w:sz w:val="32"/>
          <w:szCs w:val="32"/>
        </w:rPr>
        <w:t>个月内及时更新网站资料。</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3.在检查中，需查看企业信息报备披露制度，查看企业直销信息披露网站内容，查看市场监管部门直销行业管理网站。如企业有专人负责直销信息报备披露，还应询问具体工作情况。检查人员也可采用自己认为适当和必要的方式进行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（一）《直销管理条例》</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第七条 申请成为直销企业，应当具备下列条件：</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（一）投资者具有良好的商业信誉，在提出申请前连续5年</w:t>
      </w:r>
      <w:r w:rsidRPr="00C62D6C">
        <w:rPr>
          <w:rFonts w:ascii="楷体_GB2312" w:eastAsia="楷体_GB2312" w:hAnsi="仿宋" w:cs="Times New Roman" w:hint="eastAsia"/>
          <w:b/>
          <w:sz w:val="32"/>
          <w:szCs w:val="32"/>
        </w:rPr>
        <w:lastRenderedPageBreak/>
        <w:t>没有重大违法经营记录；外国投资者还应当有3年以上在中国境外从事直销活动的经验；</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（二）实缴注册资本不低于人民币8000万元；</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（三）依照本条例规定在指定银行足额缴纳了保证金；</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（四）依照规定建立了信息报备和披露制度。</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第八条 申请成为直销企业应当填写申请表，并提交下列申请文件、资料</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（一）符合本条例第七条规定条件的证明材料；</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（二）企业章程，属于中外合资、合作企业的，还应当提供合资或者合作企业合同；</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（三）市场计划报告书，包括依照本条例第十条规定拟定的经当地县级以上人民政府认可的从事直销活动地区的服务网点方案；</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（四）符合国家标准的产品说明；</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（五）拟与直销员签订的推销合同样本；</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（六）会计师事务所出具的验资报告；</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（七）企业与指定银行达成的同意依照本条例规定使用保证金的协议。</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第十一条 直销企业有关本条例第八条第一项、第二项、第三项、第五项、第六项、第七项所列内容发生重大变更的，应当依照本条例第九条第一款规定的程序报国务院商务主管部门批</w:t>
      </w:r>
      <w:r w:rsidRPr="00D8755E">
        <w:rPr>
          <w:rFonts w:ascii="仿宋_GB2312" w:eastAsia="仿宋_GB2312" w:hAnsi="FZFangSong-Z02" w:cs="FZFangSong-Z02" w:hint="eastAsia"/>
          <w:kern w:val="0"/>
          <w:sz w:val="32"/>
          <w:szCs w:val="32"/>
        </w:rPr>
        <w:lastRenderedPageBreak/>
        <w:t>准。</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第四十一条 直销企业违反本条例第十一条规定的，由工商行政管理部门责令改正，处</w:t>
      </w:r>
      <w:r w:rsidRPr="00A2350E">
        <w:rPr>
          <w:rFonts w:ascii="仿宋_GB2312" w:eastAsia="仿宋_GB2312" w:hAnsi="FZFangSong-Z02" w:cs="FZFangSong-Z02" w:hint="eastAsia"/>
          <w:kern w:val="0"/>
          <w:sz w:val="32"/>
          <w:szCs w:val="32"/>
        </w:rPr>
        <w:t>3</w:t>
      </w:r>
      <w:r w:rsidRPr="00D8755E">
        <w:rPr>
          <w:rFonts w:ascii="仿宋_GB2312" w:eastAsia="仿宋_GB2312" w:hAnsi="FZFangSong-Z02" w:cs="FZFangSong-Z02" w:hint="eastAsia"/>
          <w:kern w:val="0"/>
          <w:sz w:val="32"/>
          <w:szCs w:val="32"/>
        </w:rPr>
        <w:t>万元以上</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万元以下的罚款；对不再符合直销经营许可条件的，由国务院商务主管部门吊销其直销经营许可证。</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第二条 直销产品的范围由国务院商务主管部门会同国务院工商行政管理部门根据直销业的发展状况和消费者的需求确定、公布。</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第五条 直销企业及其直销员从事直销活动，不得有欺骗、误导等宣传和推销行为。</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w:t>
      </w:r>
      <w:r w:rsidRPr="00D8755E">
        <w:rPr>
          <w:rFonts w:ascii="仿宋_GB2312" w:eastAsia="仿宋_GB2312" w:hAnsi="FZFangSong-Z02" w:cs="FZFangSong-Z02" w:hint="eastAsia"/>
          <w:kern w:val="0"/>
          <w:sz w:val="32"/>
          <w:szCs w:val="32"/>
        </w:rPr>
        <w:lastRenderedPageBreak/>
        <w:t>企业的直销经营许可证。对直销员，由工商行政管理部门处5万元以下的罚款；情节严重的，责令直销企业撤销其直销员资格。</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第十四条 直销企业及其分支机构不得发布宣传直销员销售报酬的广告，不得以缴纳费用或者购买商品作为成为直销员的条件。</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第十五条 直销企业及其分支机构不得招募下列人员为直销员：</w:t>
      </w:r>
    </w:p>
    <w:p w:rsidR="00D8755E" w:rsidRPr="00D8755E" w:rsidRDefault="00D8755E" w:rsidP="00BC3F2E">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C62D6C">
        <w:rPr>
          <w:rFonts w:ascii="楷体_GB2312" w:eastAsia="楷体_GB2312" w:hAnsi="仿宋" w:cs="Times New Roman" w:hint="eastAsia"/>
          <w:b/>
          <w:sz w:val="32"/>
          <w:szCs w:val="32"/>
        </w:rPr>
        <w:t>（一）未满18周岁的人员</w:t>
      </w:r>
      <w:r w:rsidRPr="00D8755E">
        <w:rPr>
          <w:rFonts w:ascii="仿宋_GB2312" w:eastAsia="仿宋_GB2312" w:hAnsi="FZFangSong-Z02" w:cs="FZFangSong-Z02" w:hint="eastAsia"/>
          <w:kern w:val="0"/>
          <w:sz w:val="32"/>
          <w:szCs w:val="32"/>
        </w:rPr>
        <w:t>；</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（二）无民事行为能力或者限制民事行为能力的人员；</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（三）全日制在校学生；</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（四）教师、医务人员、公务员和现役军人；</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（五）直销企业的正式员工；</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（六）境外人员；</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（七）法律、行政法规规定不得从事兼职的人员</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第十六条 直销企业及其分支机构招募直销员应当与其签订</w:t>
      </w:r>
      <w:r w:rsidRPr="00D8755E">
        <w:rPr>
          <w:rFonts w:ascii="仿宋_GB2312" w:eastAsia="仿宋_GB2312" w:hAnsi="FZFangSong-Z02" w:cs="FZFangSong-Z02" w:hint="eastAsia"/>
          <w:kern w:val="0"/>
          <w:sz w:val="32"/>
          <w:szCs w:val="32"/>
        </w:rPr>
        <w:lastRenderedPageBreak/>
        <w:t>推销合同，并保证</w:t>
      </w:r>
      <w:proofErr w:type="gramStart"/>
      <w:r w:rsidRPr="00D8755E">
        <w:rPr>
          <w:rFonts w:ascii="仿宋_GB2312" w:eastAsia="仿宋_GB2312" w:hAnsi="FZFangSong-Z02" w:cs="FZFangSong-Z02" w:hint="eastAsia"/>
          <w:kern w:val="0"/>
          <w:sz w:val="32"/>
          <w:szCs w:val="32"/>
        </w:rPr>
        <w:t>直销员只在</w:t>
      </w:r>
      <w:proofErr w:type="gramEnd"/>
      <w:r w:rsidRPr="00D8755E">
        <w:rPr>
          <w:rFonts w:ascii="仿宋_GB2312" w:eastAsia="仿宋_GB2312" w:hAnsi="FZFangSong-Z02" w:cs="FZFangSong-Z02" w:hint="eastAsia"/>
          <w:kern w:val="0"/>
          <w:sz w:val="32"/>
          <w:szCs w:val="32"/>
        </w:rPr>
        <w:t>其一</w:t>
      </w:r>
      <w:proofErr w:type="gramStart"/>
      <w:r w:rsidRPr="00D8755E">
        <w:rPr>
          <w:rFonts w:ascii="仿宋_GB2312" w:eastAsia="仿宋_GB2312" w:hAnsi="FZFangSong-Z02" w:cs="FZFangSong-Z02" w:hint="eastAsia"/>
          <w:kern w:val="0"/>
          <w:sz w:val="32"/>
          <w:szCs w:val="32"/>
        </w:rPr>
        <w:t>个</w:t>
      </w:r>
      <w:proofErr w:type="gramEnd"/>
      <w:r w:rsidRPr="00D8755E">
        <w:rPr>
          <w:rFonts w:ascii="仿宋_GB2312" w:eastAsia="仿宋_GB2312" w:hAnsi="FZFangSong-Z02" w:cs="FZFangSong-Z02" w:hint="eastAsia"/>
          <w:kern w:val="0"/>
          <w:sz w:val="32"/>
          <w:szCs w:val="32"/>
        </w:rPr>
        <w:t>分支机构所在的省、自治区、直辖市行政区域内已设立服务网点的地区开展直销活动。未与直销企业或者其分支机构签订推销合同的人员，不得以任何方式从事直销活动。</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第十八条 直销企业应当对拟招募的直销员进行业务培训和考试，考试合格后由直销企业颁发直销员证。未取得直销员证，任何人不得从事直销活动。</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直销企业进行直销员业务培训和考试，不得收取任何费用。</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直销企业以外的单位和个人，不得以任何名义组织直销员业务培训。</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 xml:space="preserve">第十九条 对直销员进行业务培训的授课人员应当是直销企业的正式员工，并符合下列条件：                                                        </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（一）在本企业工作1年以上；</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（二）具有高等教育本科以上学历和相关的法律、市场营销专业知识；</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（三）无因故意犯罪受刑事处罚的记录；</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（四）无重大违法经营记录。</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直销企业应当向符合前款规定的授课人员颁发直销培训员证，并将取得直销培训员证的人员名单报国务院商务主管部门备案。国务院商务主管部门应当将取得直销培训员证的人员名单，在政府网站上公布。</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lastRenderedPageBreak/>
        <w:t>境外人员不得从事直销员业务培训。</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第二十一条 直销企业应当对直销员业务培训的合法性、培训秩序和培训场所的安全负责。直销企业及其直销培训员应当对直销员业务培训授课内容的合法性负责。直销员业务培训的具体管理办法由国务院商务主管部门、国务院工商行政管理部门会同有关部门另行制定。</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第四十五条 违反本条例规定，未取得直销员证从事直销活动的，由工商行政管理部门责令改正，没收直销产品和违法销售收入，可以处2万元以下的罚款；情节严重的，处2万元以上20万元以下的罚款。</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                                             直销企业以外的单位和个人组织直销员业务培训的，由工商行政管理部门责令改正，没收违法所得，处2万元以上20万元以下的罚款。</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第二十四条 直销企业至少应当按月支付直销员报酬。直销</w:t>
      </w:r>
      <w:r w:rsidRPr="00D8755E">
        <w:rPr>
          <w:rFonts w:ascii="仿宋_GB2312" w:eastAsia="仿宋_GB2312" w:hAnsi="FZFangSong-Z02" w:cs="FZFangSong-Z02" w:hint="eastAsia"/>
          <w:kern w:val="0"/>
          <w:sz w:val="32"/>
          <w:szCs w:val="32"/>
        </w:rPr>
        <w:lastRenderedPageBreak/>
        <w:t>企业支付给直销员的报酬只能按照直销员本人直接向消费者销售产品的收入计算，报酬总额（包括佣金、奖金、各种形式的奖励以及其他经济利益等）不得超过直销员本人直接向消费者销售产品收入的</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第四十九条 直销企业违反本条例第二十四条和第二十五条规定的，由工商行政管理部门责令改正，处</w:t>
      </w:r>
      <w:r w:rsidRPr="00A2350E">
        <w:rPr>
          <w:rFonts w:ascii="仿宋_GB2312" w:eastAsia="仿宋_GB2312" w:hAnsi="FZFangSong-Z02" w:cs="FZFangSong-Z02" w:hint="eastAsia"/>
          <w:kern w:val="0"/>
          <w:sz w:val="32"/>
          <w:szCs w:val="32"/>
        </w:rPr>
        <w:t>5</w:t>
      </w:r>
      <w:r w:rsidRPr="00D8755E">
        <w:rPr>
          <w:rFonts w:ascii="仿宋_GB2312" w:eastAsia="仿宋_GB2312" w:hAnsi="FZFangSong-Z02" w:cs="FZFangSong-Z02" w:hint="eastAsia"/>
          <w:kern w:val="0"/>
          <w:sz w:val="32"/>
          <w:szCs w:val="32"/>
        </w:rPr>
        <w:t>万元以上</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万元以下的罚款；情节严重的，处</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万元以上</w:t>
      </w:r>
      <w:r w:rsidRPr="00A2350E">
        <w:rPr>
          <w:rFonts w:ascii="仿宋_GB2312" w:eastAsia="仿宋_GB2312" w:hAnsi="FZFangSong-Z02" w:cs="FZFangSong-Z02" w:hint="eastAsia"/>
          <w:kern w:val="0"/>
          <w:sz w:val="32"/>
          <w:szCs w:val="32"/>
        </w:rPr>
        <w:t>50</w:t>
      </w:r>
      <w:r w:rsidRPr="00D8755E">
        <w:rPr>
          <w:rFonts w:ascii="仿宋_GB2312" w:eastAsia="仿宋_GB2312" w:hAnsi="FZFangSong-Z02" w:cs="FZFangSong-Z02" w:hint="eastAsia"/>
          <w:kern w:val="0"/>
          <w:sz w:val="32"/>
          <w:szCs w:val="32"/>
        </w:rPr>
        <w:t>万元以下的罚款，由工商行政管理部门吊销有违法经营行为的直销企业分支机构的营业执照直至由国务院商务主管部门吊销直销企业的直销经营许可证。</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第二十八条 直销企业应当依照国务院商务主管部门和国务院工商行政管理部门的规定，建立并实行完备的信息报备和披露制度。直销企业信息报备和披露的内容、方式及相关要求，由国务院商务主管部门和国务院工商行政管理部门另行规定。</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第五十条 直销企业未依照有关规定进行信息报备和披露的，由工商行政管理部门责令限期改正，处</w:t>
      </w:r>
      <w:r w:rsidRPr="00A2350E">
        <w:rPr>
          <w:rFonts w:ascii="仿宋_GB2312" w:eastAsia="仿宋_GB2312" w:hAnsi="FZFangSong-Z02" w:cs="FZFangSong-Z02" w:hint="eastAsia"/>
          <w:kern w:val="0"/>
          <w:sz w:val="32"/>
          <w:szCs w:val="32"/>
        </w:rPr>
        <w:t>10</w:t>
      </w:r>
      <w:r w:rsidRPr="00D8755E">
        <w:rPr>
          <w:rFonts w:ascii="仿宋_GB2312" w:eastAsia="仿宋_GB2312" w:hAnsi="FZFangSong-Z02" w:cs="FZFangSong-Z02" w:hint="eastAsia"/>
          <w:kern w:val="0"/>
          <w:sz w:val="32"/>
          <w:szCs w:val="32"/>
        </w:rPr>
        <w:t>万元以下的罚款；情节严重的，处</w:t>
      </w:r>
      <w:r w:rsidRPr="00A2350E">
        <w:rPr>
          <w:rFonts w:ascii="仿宋_GB2312" w:eastAsia="仿宋_GB2312" w:hAnsi="FZFangSong-Z02" w:cs="FZFangSong-Z02" w:hint="eastAsia"/>
          <w:kern w:val="0"/>
          <w:sz w:val="32"/>
          <w:szCs w:val="32"/>
        </w:rPr>
        <w:t>10</w:t>
      </w:r>
      <w:r w:rsidRPr="00D8755E">
        <w:rPr>
          <w:rFonts w:ascii="仿宋_GB2312" w:eastAsia="仿宋_GB2312" w:hAnsi="FZFangSong-Z02" w:cs="FZFangSong-Z02" w:hint="eastAsia"/>
          <w:kern w:val="0"/>
          <w:sz w:val="32"/>
          <w:szCs w:val="32"/>
        </w:rPr>
        <w:t>万元以上</w:t>
      </w:r>
      <w:r w:rsidRPr="00A2350E">
        <w:rPr>
          <w:rFonts w:ascii="仿宋_GB2312" w:eastAsia="仿宋_GB2312" w:hAnsi="FZFangSong-Z02" w:cs="FZFangSong-Z02" w:hint="eastAsia"/>
          <w:kern w:val="0"/>
          <w:sz w:val="32"/>
          <w:szCs w:val="32"/>
        </w:rPr>
        <w:t>30</w:t>
      </w:r>
      <w:r w:rsidRPr="00D8755E">
        <w:rPr>
          <w:rFonts w:ascii="仿宋_GB2312" w:eastAsia="仿宋_GB2312" w:hAnsi="FZFangSong-Z02" w:cs="FZFangSong-Z02" w:hint="eastAsia"/>
          <w:kern w:val="0"/>
          <w:sz w:val="32"/>
          <w:szCs w:val="32"/>
        </w:rPr>
        <w:t>万元以下的罚款；拒不改正的，由国务院商务主管部门吊销其直销经营许可证。</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（二）《直销企业信息报备、披露管理办法》</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第四条 直销企业通过其建立的中文网站向社会披露信息。直销企业建立的中文网站是直销企业信息报备和披露的重要组</w:t>
      </w:r>
      <w:r w:rsidRPr="00D8755E">
        <w:rPr>
          <w:rFonts w:ascii="仿宋_GB2312" w:eastAsia="仿宋_GB2312" w:hAnsi="FZFangSong-Z02" w:cs="FZFangSong-Z02" w:hint="eastAsia"/>
          <w:kern w:val="0"/>
          <w:sz w:val="32"/>
          <w:szCs w:val="32"/>
        </w:rPr>
        <w:lastRenderedPageBreak/>
        <w:t>成部分，并应在取得直销经营许可证之日起</w:t>
      </w:r>
      <w:r w:rsidRPr="00A2350E">
        <w:rPr>
          <w:rFonts w:ascii="仿宋_GB2312" w:eastAsia="仿宋_GB2312" w:hAnsi="FZFangSong-Z02" w:cs="FZFangSong-Z02" w:hint="eastAsia"/>
          <w:kern w:val="0"/>
          <w:sz w:val="32"/>
          <w:szCs w:val="32"/>
        </w:rPr>
        <w:t>3</w:t>
      </w:r>
      <w:r w:rsidRPr="00D8755E">
        <w:rPr>
          <w:rFonts w:ascii="仿宋_GB2312" w:eastAsia="仿宋_GB2312" w:hAnsi="FZFangSong-Z02" w:cs="FZFangSong-Z02" w:hint="eastAsia"/>
          <w:kern w:val="0"/>
          <w:sz w:val="32"/>
          <w:szCs w:val="32"/>
        </w:rPr>
        <w:t>个月内与直销行业管理网站链接。</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第五条 直销企业设立后应真实、准确、及时、完整地向社会公众披露以下信息：</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（一）直销企业直销员总数，各省级分支机构直销员总数、名单、直销员证编号、职业及与直销企业解除推销合同人员名单；</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（二）直销企业及其分支机构名称、地址、联系方式及负责人，服务网点名称、地址、联系方式及负责人；</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（三）直销产品目录、零售价格、产品质量及标准说明书，以及直销产品的主要成分、适宜人群、使用注意事项等应当让消费者事先知晓的内容。</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根据国家相关规定直销产品应符合国家认证、许可或强制性标准的，直销企业应披露其取得相关认证、许可或符合标准的证明文件；</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（四）直销员计酬、奖励制度；</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（五）直销产品退换货办法、退换货地点及退换货情况；</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（六）售后服务部门、职能、投诉电话、投诉处理程序；</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（七）直销企业与直销员签订的推销合同中关于直销企业和直销员的权利、义务，直销员解约制度，直销员退换货办法，计酬办法及奖励制度，法律责任及其他相关规定；</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（八）直销培训员名单、直销员培训和考试方案；</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lastRenderedPageBreak/>
        <w:t>（九）涉及企业的重大诉讼、仲裁事项及处理情况。</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上述内容若有变动，直销企业应在相关内容变动（涉及行政许可的应在获得许可）后</w:t>
      </w:r>
      <w:r w:rsidRPr="00A2350E">
        <w:rPr>
          <w:rFonts w:ascii="仿宋_GB2312" w:eastAsia="仿宋_GB2312" w:hAnsi="FZFangSong-Z02" w:cs="FZFangSong-Z02" w:hint="eastAsia"/>
          <w:kern w:val="0"/>
          <w:sz w:val="32"/>
          <w:szCs w:val="32"/>
        </w:rPr>
        <w:t>1</w:t>
      </w:r>
      <w:r w:rsidRPr="00D8755E">
        <w:rPr>
          <w:rFonts w:ascii="仿宋_GB2312" w:eastAsia="仿宋_GB2312" w:hAnsi="FZFangSong-Z02" w:cs="FZFangSong-Z02" w:hint="eastAsia"/>
          <w:kern w:val="0"/>
          <w:sz w:val="32"/>
          <w:szCs w:val="32"/>
        </w:rPr>
        <w:t>个月内及时更新网站资料。</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第六条 直销企业设立后，每月</w:t>
      </w:r>
      <w:r w:rsidRPr="00A2350E">
        <w:rPr>
          <w:rFonts w:ascii="仿宋_GB2312" w:eastAsia="仿宋_GB2312" w:hAnsi="FZFangSong-Z02" w:cs="FZFangSong-Z02" w:hint="eastAsia"/>
          <w:kern w:val="0"/>
          <w:sz w:val="32"/>
          <w:szCs w:val="32"/>
        </w:rPr>
        <w:t>15</w:t>
      </w:r>
      <w:r w:rsidRPr="00D8755E">
        <w:rPr>
          <w:rFonts w:ascii="仿宋_GB2312" w:eastAsia="仿宋_GB2312" w:hAnsi="FZFangSong-Z02" w:cs="FZFangSong-Z02" w:hint="eastAsia"/>
          <w:kern w:val="0"/>
          <w:sz w:val="32"/>
          <w:szCs w:val="32"/>
        </w:rPr>
        <w:t>日前须通过直销行业管理网站向商务部、工商总局报备以下上月内容：</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（一）保证金存缴情况；</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（二）直销员直销经营收入及纳税明细情况；</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w:t>
      </w:r>
      <w:r w:rsidRPr="00D8755E">
        <w:rPr>
          <w:rFonts w:ascii="仿宋_GB2312" w:eastAsia="仿宋_GB2312" w:hAnsi="FZFangSong-Z02" w:cs="FZFangSong-Z02" w:hint="eastAsia"/>
          <w:kern w:val="0"/>
          <w:sz w:val="32"/>
          <w:szCs w:val="32"/>
        </w:rPr>
        <w:t>直销员按月直销经营收入及纳税金额；</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w:t>
      </w:r>
      <w:r w:rsidRPr="00D8755E">
        <w:rPr>
          <w:rFonts w:ascii="仿宋_GB2312" w:eastAsia="仿宋_GB2312" w:hAnsi="FZFangSong-Z02" w:cs="FZFangSong-Z02" w:hint="eastAsia"/>
          <w:kern w:val="0"/>
          <w:sz w:val="32"/>
          <w:szCs w:val="32"/>
        </w:rPr>
        <w:t>直销员直销经营收入金额占直销员本人直接向消费者销售产品收入的比例。</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（三）企业每月销售业绩及纳税情况；</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（四）直销培训员备案；</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（五）其他需要报备的内容。</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（三）《直销员业务培训管理办法》</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第四条 直销企业向符合《直销管理条例》规定条件的直销员、直销培训员颁发《直销员证》、《直销培训员证》。</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直销企业应在每月15日前将本企业上一个月取得《直销培训员证》的人员名册，通过企业所在地省级商务主管部门向商务部备案。未经备案的人员，不得对直销员开展培训。直销培训员只能接受所属企业指派进行培训。</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《直销员证》、《直销培训员证》由直销企业按商务部制定</w:t>
      </w:r>
      <w:r w:rsidRPr="00A2350E">
        <w:rPr>
          <w:rFonts w:ascii="仿宋_GB2312" w:eastAsia="仿宋_GB2312" w:hAnsi="FZFangSong-Z02" w:cs="FZFangSong-Z02" w:hint="eastAsia"/>
          <w:kern w:val="0"/>
          <w:sz w:val="32"/>
          <w:szCs w:val="32"/>
        </w:rPr>
        <w:lastRenderedPageBreak/>
        <w:t>的规范式样印制。</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第五条 直销员向消费者推销产品时、直销培训员在进行直销培训活动时，应佩戴《直销员证》、《直销培训员证》。</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不得伪造、变造、涂改、出租、出借、转让、出卖《直销员证》、《直销培训员证》。</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 xml:space="preserve"> 第六条 直销培训内容以《直销管理条例》、《禁止传销条例》、《合同法》、《消费者权益保护法》、《产品质量法》、《反不正当竞争法》等法律法规中的相关内容、直销</w:t>
      </w:r>
      <w:proofErr w:type="gramStart"/>
      <w:r w:rsidRPr="00A2350E">
        <w:rPr>
          <w:rFonts w:ascii="仿宋_GB2312" w:eastAsia="仿宋_GB2312" w:hAnsi="FZFangSong-Z02" w:cs="FZFangSong-Z02" w:hint="eastAsia"/>
          <w:kern w:val="0"/>
          <w:sz w:val="32"/>
          <w:szCs w:val="32"/>
        </w:rPr>
        <w:t>员道德</w:t>
      </w:r>
      <w:proofErr w:type="gramEnd"/>
      <w:r w:rsidRPr="00A2350E">
        <w:rPr>
          <w:rFonts w:ascii="仿宋_GB2312" w:eastAsia="仿宋_GB2312" w:hAnsi="FZFangSong-Z02" w:cs="FZFangSong-Z02" w:hint="eastAsia"/>
          <w:kern w:val="0"/>
          <w:sz w:val="32"/>
          <w:szCs w:val="32"/>
        </w:rPr>
        <w:t>规范、直销风险揭示以及营销方面的知识为主。</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直销员考试应含有上款所规定的内容。</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第七条 直销企业进行直销培训和考试，不得收取任何费用。其他单位和个人，不得以任何名义组织直销培训和考试。</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第八条 直销培训不得宣扬迷信邪说、色情、淫秽或者渲染暴力；不得扰乱社会秩序，破坏社会稳定；不得对企业产品进行夸大、虚假宣传，贬低同类其它产品，强迫参加培训的人员购买产品；不得以任何方式宣扬直销员以往的收入情况，宣扬大多数参与者将获得成功；不得从事违反国家宪法、法律法规和国家规定禁止的其它活动。</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直销企业不得以召开研讨会、激励会、表彰会等形式变相对直销员进行培训。</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第九条 直销企业应在本企业设有服务网点的地区组织直销</w:t>
      </w:r>
      <w:r w:rsidRPr="00A2350E">
        <w:rPr>
          <w:rFonts w:ascii="仿宋_GB2312" w:eastAsia="仿宋_GB2312" w:hAnsi="FZFangSong-Z02" w:cs="FZFangSong-Z02" w:hint="eastAsia"/>
          <w:kern w:val="0"/>
          <w:sz w:val="32"/>
          <w:szCs w:val="32"/>
        </w:rPr>
        <w:lastRenderedPageBreak/>
        <w:t>培训。直销培训不得在政府、军队、学校、医院的场所及居民社区、私人住宅内举办。</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第十条 直销企业应于直销培训或考试活动7日前将培训或考试计划（包括培训时间、具体地点、内容、人数及直销培训员、培训资料和考试时间、地点、人数）在直销企业中文网站上公布。</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第十一条 直销企业应当对每期直销培训讲授内容进行录音，完整保存参加培训的人员名单、直销员考试试卷。录音资料、直销员考试试卷应妥善保管，至少保存3年。</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第十二条 直销企业应当于每年1月底前将上一年度举办的直销培训及考试情况通过企业所在地省级商务、工商主管部门报商务部、国家工商行政管理总局备案。备案内容包括：上一年度举办培训期数（每次培训时间、地点、参加人数、直销培训员、培训资料的名称）、上一年度举办考试次数（每次考试时间、地点、试卷、参加人数、合格人数）。</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第十五条 直销企业、直销培训员进行直销培训，违反《直销管理条例》或本办法的，以及直销企业以外的单位和个人组织直销培训的，按照《直销管理条例》第四十六条规定予以查处。</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p>
    <w:p w:rsidR="00D8755E" w:rsidRPr="00D8755E" w:rsidRDefault="00D8755E" w:rsidP="003F3D81">
      <w:pPr>
        <w:autoSpaceDE w:val="0"/>
        <w:autoSpaceDN w:val="0"/>
        <w:adjustRightInd w:val="0"/>
        <w:spacing w:line="594" w:lineRule="exact"/>
        <w:ind w:firstLineChars="200" w:firstLine="720"/>
        <w:jc w:val="left"/>
        <w:rPr>
          <w:rFonts w:ascii="方正小标宋简体" w:eastAsia="方正小标宋简体" w:hAnsi="Times New Roman" w:cs="FZHei-B01"/>
          <w:kern w:val="0"/>
          <w:sz w:val="36"/>
          <w:szCs w:val="36"/>
        </w:rPr>
      </w:pPr>
    </w:p>
    <w:p w:rsidR="00D8755E" w:rsidRPr="00D8755E" w:rsidRDefault="00D8755E" w:rsidP="003F3D81">
      <w:pPr>
        <w:autoSpaceDE w:val="0"/>
        <w:autoSpaceDN w:val="0"/>
        <w:adjustRightInd w:val="0"/>
        <w:spacing w:line="594" w:lineRule="exact"/>
        <w:ind w:firstLineChars="200" w:firstLine="720"/>
        <w:jc w:val="left"/>
        <w:rPr>
          <w:rFonts w:ascii="方正小标宋简体" w:eastAsia="方正小标宋简体" w:hAnsi="Times New Roman" w:cs="FZHei-B01"/>
          <w:kern w:val="0"/>
          <w:sz w:val="36"/>
          <w:szCs w:val="36"/>
        </w:rPr>
      </w:pPr>
    </w:p>
    <w:p w:rsidR="00D8755E" w:rsidRPr="00D8755E" w:rsidRDefault="00D8755E" w:rsidP="003F3D81">
      <w:pPr>
        <w:autoSpaceDE w:val="0"/>
        <w:autoSpaceDN w:val="0"/>
        <w:adjustRightInd w:val="0"/>
        <w:spacing w:line="594" w:lineRule="exact"/>
        <w:ind w:firstLineChars="200" w:firstLine="720"/>
        <w:jc w:val="left"/>
        <w:rPr>
          <w:rFonts w:ascii="方正小标宋简体" w:eastAsia="方正小标宋简体" w:hAnsi="Times New Roman" w:cs="FZHei-B01"/>
          <w:kern w:val="0"/>
          <w:sz w:val="36"/>
          <w:szCs w:val="36"/>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bookmarkStart w:id="6" w:name="_Toc36826260"/>
      <w:r w:rsidRPr="00D8755E">
        <w:rPr>
          <w:rFonts w:ascii="方正小标宋简体" w:eastAsia="方正小标宋简体" w:hAnsi="黑体" w:cs="仿宋" w:hint="eastAsia"/>
          <w:b/>
          <w:kern w:val="44"/>
          <w:sz w:val="44"/>
          <w:szCs w:val="44"/>
        </w:rPr>
        <w:lastRenderedPageBreak/>
        <w:t>电子商务经营行为检查工作指引</w:t>
      </w:r>
      <w:bookmarkEnd w:id="6"/>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一、检查事项</w:t>
      </w:r>
    </w:p>
    <w:p w:rsidR="00D8755E" w:rsidRPr="00A2350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电子商务平台经营者履行社会主体责任的检查，</w:t>
      </w:r>
      <w:r w:rsidRPr="00A2350E">
        <w:rPr>
          <w:rFonts w:ascii="仿宋_GB2312" w:eastAsia="仿宋_GB2312" w:hAnsi="FZFangSong-Z02" w:cs="FZFangSong-Z02" w:hint="eastAsia"/>
          <w:kern w:val="0"/>
          <w:sz w:val="32"/>
          <w:szCs w:val="32"/>
        </w:rPr>
        <w:t>电商经营者经营行为检查。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（一）亮</w:t>
      </w:r>
      <w:proofErr w:type="gramStart"/>
      <w:r w:rsidRPr="00C62D6C">
        <w:rPr>
          <w:rFonts w:ascii="楷体_GB2312" w:eastAsia="楷体_GB2312" w:hAnsi="仿宋" w:cs="Times New Roman" w:hint="eastAsia"/>
          <w:b/>
          <w:sz w:val="32"/>
          <w:szCs w:val="32"/>
        </w:rPr>
        <w:t>照亮证亮标</w:t>
      </w:r>
      <w:proofErr w:type="gramEnd"/>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1.检查平台经营者是否在其首页显著位置，持续公示营业执照信息、与其经营业务有关的行政许可信息，或者上述信息的链接标识。2.检查平台经营者是否及时更新已发生变更的上述公示信息。</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（二）保障用户信息、用户身份处置权</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1.平台经营者是否明示用户信息查询、更正、删除以及用户注销的方式、程序。2.平台经营者是否对用户信息查询、更正、删除以及用户注销设置了不合理条件。</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（三）核验、登记、更新平台内经营者身份等信息</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平台经营者是否针对申请入驻平台的各类平台内经营者建立了身份核验制度，平台经营者是否按照核验制度的具体要求严格把关，确保入驻平台的各类平台内经营者身份真实合法、证件齐全有效。身份核验制度应当包括但不限于以下内容：</w:t>
      </w:r>
      <w:r w:rsidRPr="00A2350E">
        <w:rPr>
          <w:rFonts w:ascii="仿宋_GB2312" w:eastAsia="仿宋_GB2312" w:hAnsi="FZFangSong-Z02" w:cs="FZFangSong-Z02" w:hint="eastAsia"/>
          <w:kern w:val="0"/>
          <w:sz w:val="32"/>
          <w:szCs w:val="32"/>
        </w:rPr>
        <w:t>①</w:t>
      </w:r>
      <w:r w:rsidRPr="00D8755E">
        <w:rPr>
          <w:rFonts w:ascii="仿宋_GB2312" w:eastAsia="仿宋_GB2312" w:hAnsi="FZFangSong-Z02" w:cs="FZFangSong-Z02" w:hint="eastAsia"/>
          <w:kern w:val="0"/>
          <w:sz w:val="32"/>
          <w:szCs w:val="32"/>
        </w:rPr>
        <w:t>申请人入驻平台应当符合的基本条件（鼓励平台经营者对申请人的身</w:t>
      </w:r>
      <w:r w:rsidRPr="00D8755E">
        <w:rPr>
          <w:rFonts w:ascii="仿宋_GB2312" w:eastAsia="仿宋_GB2312" w:hAnsi="FZFangSong-Z02" w:cs="FZFangSong-Z02" w:hint="eastAsia"/>
          <w:kern w:val="0"/>
          <w:sz w:val="32"/>
          <w:szCs w:val="32"/>
        </w:rPr>
        <w:lastRenderedPageBreak/>
        <w:t>份类别、经营状况、守法合</w:t>
      </w:r>
      <w:proofErr w:type="gramStart"/>
      <w:r w:rsidRPr="00D8755E">
        <w:rPr>
          <w:rFonts w:ascii="仿宋_GB2312" w:eastAsia="仿宋_GB2312" w:hAnsi="FZFangSong-Z02" w:cs="FZFangSong-Z02" w:hint="eastAsia"/>
          <w:kern w:val="0"/>
          <w:sz w:val="32"/>
          <w:szCs w:val="32"/>
        </w:rPr>
        <w:t>规</w:t>
      </w:r>
      <w:proofErr w:type="gramEnd"/>
      <w:r w:rsidRPr="00D8755E">
        <w:rPr>
          <w:rFonts w:ascii="仿宋_GB2312" w:eastAsia="仿宋_GB2312" w:hAnsi="FZFangSong-Z02" w:cs="FZFangSong-Z02" w:hint="eastAsia"/>
          <w:kern w:val="0"/>
          <w:sz w:val="32"/>
          <w:szCs w:val="32"/>
        </w:rPr>
        <w:t>、诚信自律等方面提出具体要求）；</w:t>
      </w:r>
      <w:r w:rsidRPr="00A2350E">
        <w:rPr>
          <w:rFonts w:ascii="仿宋_GB2312" w:eastAsia="仿宋_GB2312" w:hAnsi="FZFangSong-Z02" w:cs="FZFangSong-Z02" w:hint="eastAsia"/>
          <w:kern w:val="0"/>
          <w:sz w:val="32"/>
          <w:szCs w:val="32"/>
        </w:rPr>
        <w:t>②</w:t>
      </w:r>
      <w:r w:rsidRPr="00D8755E">
        <w:rPr>
          <w:rFonts w:ascii="仿宋_GB2312" w:eastAsia="仿宋_GB2312" w:hAnsi="FZFangSong-Z02" w:cs="FZFangSong-Z02" w:hint="eastAsia"/>
          <w:kern w:val="0"/>
          <w:sz w:val="32"/>
          <w:szCs w:val="32"/>
        </w:rPr>
        <w:t>申请人入驻平台所需提供的身份、许可等证明材料及其合法性要求；</w:t>
      </w:r>
      <w:r w:rsidRPr="00A2350E">
        <w:rPr>
          <w:rFonts w:ascii="仿宋_GB2312" w:eastAsia="仿宋_GB2312" w:hAnsi="FZFangSong-Z02" w:cs="FZFangSong-Z02" w:hint="eastAsia"/>
          <w:kern w:val="0"/>
          <w:sz w:val="32"/>
          <w:szCs w:val="32"/>
        </w:rPr>
        <w:t>③</w:t>
      </w:r>
      <w:r w:rsidRPr="00D8755E">
        <w:rPr>
          <w:rFonts w:ascii="仿宋_GB2312" w:eastAsia="仿宋_GB2312" w:hAnsi="FZFangSong-Z02" w:cs="FZFangSong-Z02" w:hint="eastAsia"/>
          <w:kern w:val="0"/>
          <w:sz w:val="32"/>
          <w:szCs w:val="32"/>
        </w:rPr>
        <w:t>对申请人入驻条件及有关证明材料的核验规则，如核验依据、核验标准等。2.平台经营者是否为核验合格并入驻平台的各类平台内经营者建立了登记档案，档案内容是否完整、准确、真实、有效。登记档案应当包括平台内网店信息、平台内经营者信息、行政许可信息等，各类信息应当包括但不限于以下数据项：</w:t>
      </w:r>
      <w:r w:rsidRPr="00A2350E">
        <w:rPr>
          <w:rFonts w:ascii="仿宋_GB2312" w:eastAsia="仿宋_GB2312" w:hAnsi="FZFangSong-Z02" w:cs="FZFangSong-Z02" w:hint="eastAsia"/>
          <w:kern w:val="0"/>
          <w:sz w:val="32"/>
          <w:szCs w:val="32"/>
        </w:rPr>
        <w:t>①</w:t>
      </w:r>
      <w:r w:rsidRPr="00D8755E">
        <w:rPr>
          <w:rFonts w:ascii="仿宋_GB2312" w:eastAsia="仿宋_GB2312" w:hAnsi="FZFangSong-Z02" w:cs="FZFangSong-Z02" w:hint="eastAsia"/>
          <w:kern w:val="0"/>
          <w:sz w:val="32"/>
          <w:szCs w:val="32"/>
        </w:rPr>
        <w:t>平台内网店信息，</w:t>
      </w:r>
      <w:proofErr w:type="gramStart"/>
      <w:r w:rsidRPr="00D8755E">
        <w:rPr>
          <w:rFonts w:ascii="仿宋_GB2312" w:eastAsia="仿宋_GB2312" w:hAnsi="FZFangSong-Z02" w:cs="FZFangSong-Z02" w:hint="eastAsia"/>
          <w:kern w:val="0"/>
          <w:sz w:val="32"/>
          <w:szCs w:val="32"/>
        </w:rPr>
        <w:t>包括网</w:t>
      </w:r>
      <w:proofErr w:type="gramEnd"/>
      <w:r w:rsidRPr="00D8755E">
        <w:rPr>
          <w:rFonts w:ascii="仿宋_GB2312" w:eastAsia="仿宋_GB2312" w:hAnsi="FZFangSong-Z02" w:cs="FZFangSong-Z02" w:hint="eastAsia"/>
          <w:kern w:val="0"/>
          <w:sz w:val="32"/>
          <w:szCs w:val="32"/>
        </w:rPr>
        <w:t>店名称、网店主页面URL、主营类目、经营状态、入驻时间、注销时间等；</w:t>
      </w:r>
      <w:r w:rsidR="00BC3F2E" w:rsidRPr="00D8755E">
        <w:rPr>
          <w:rFonts w:ascii="仿宋_GB2312" w:eastAsia="仿宋_GB2312" w:hAnsi="FZFangSong-Z02" w:cs="FZFangSong-Z02" w:hint="eastAsia"/>
          <w:kern w:val="0"/>
          <w:sz w:val="32"/>
          <w:szCs w:val="32"/>
        </w:rPr>
        <w:fldChar w:fldCharType="begin"/>
      </w:r>
      <w:r w:rsidRPr="00D8755E">
        <w:rPr>
          <w:rFonts w:ascii="仿宋_GB2312" w:eastAsia="仿宋_GB2312" w:hAnsi="FZFangSong-Z02" w:cs="FZFangSong-Z02" w:hint="eastAsia"/>
          <w:kern w:val="0"/>
          <w:sz w:val="32"/>
          <w:szCs w:val="32"/>
        </w:rPr>
        <w:instrText xml:space="preserve"> = 2 \* GB3 </w:instrText>
      </w:r>
      <w:r w:rsidR="00BC3F2E" w:rsidRPr="00D8755E">
        <w:rPr>
          <w:rFonts w:ascii="仿宋_GB2312" w:eastAsia="仿宋_GB2312" w:hAnsi="FZFangSong-Z02" w:cs="FZFangSong-Z02" w:hint="eastAsia"/>
          <w:kern w:val="0"/>
          <w:sz w:val="32"/>
          <w:szCs w:val="32"/>
        </w:rPr>
        <w:fldChar w:fldCharType="separate"/>
      </w:r>
      <w:r w:rsidRPr="00A2350E">
        <w:rPr>
          <w:rFonts w:ascii="仿宋_GB2312" w:eastAsia="仿宋_GB2312" w:hAnsi="FZFangSong-Z02" w:cs="FZFangSong-Z02" w:hint="eastAsia"/>
          <w:kern w:val="0"/>
          <w:sz w:val="32"/>
          <w:szCs w:val="32"/>
        </w:rPr>
        <w:t>②</w:t>
      </w:r>
      <w:r w:rsidR="00BC3F2E" w:rsidRPr="00D8755E">
        <w:rPr>
          <w:rFonts w:ascii="仿宋_GB2312" w:eastAsia="仿宋_GB2312" w:hAnsi="FZFangSong-Z02" w:cs="FZFangSong-Z02" w:hint="eastAsia"/>
          <w:kern w:val="0"/>
          <w:sz w:val="32"/>
          <w:szCs w:val="32"/>
        </w:rPr>
        <w:fldChar w:fldCharType="end"/>
      </w:r>
      <w:r w:rsidRPr="00D8755E">
        <w:rPr>
          <w:rFonts w:ascii="仿宋_GB2312" w:eastAsia="仿宋_GB2312" w:hAnsi="FZFangSong-Z02" w:cs="FZFangSong-Z02" w:hint="eastAsia"/>
          <w:kern w:val="0"/>
          <w:sz w:val="32"/>
          <w:szCs w:val="32"/>
        </w:rPr>
        <w:t>平台内经营者信息，包括企业名称、统一社会信用代码（依法豁免登记的经营者姓名、身份证号码）、实际经营地址、电话邮箱等有效联系方式等；</w:t>
      </w:r>
      <w:r w:rsidR="00BC3F2E" w:rsidRPr="00D8755E">
        <w:rPr>
          <w:rFonts w:ascii="仿宋_GB2312" w:eastAsia="仿宋_GB2312" w:hAnsi="FZFangSong-Z02" w:cs="FZFangSong-Z02" w:hint="eastAsia"/>
          <w:kern w:val="0"/>
          <w:sz w:val="32"/>
          <w:szCs w:val="32"/>
        </w:rPr>
        <w:fldChar w:fldCharType="begin"/>
      </w:r>
      <w:r w:rsidRPr="00D8755E">
        <w:rPr>
          <w:rFonts w:ascii="仿宋_GB2312" w:eastAsia="仿宋_GB2312" w:hAnsi="FZFangSong-Z02" w:cs="FZFangSong-Z02" w:hint="eastAsia"/>
          <w:kern w:val="0"/>
          <w:sz w:val="32"/>
          <w:szCs w:val="32"/>
        </w:rPr>
        <w:instrText xml:space="preserve"> = 3 \* GB3 </w:instrText>
      </w:r>
      <w:r w:rsidR="00BC3F2E" w:rsidRPr="00D8755E">
        <w:rPr>
          <w:rFonts w:ascii="仿宋_GB2312" w:eastAsia="仿宋_GB2312" w:hAnsi="FZFangSong-Z02" w:cs="FZFangSong-Z02" w:hint="eastAsia"/>
          <w:kern w:val="0"/>
          <w:sz w:val="32"/>
          <w:szCs w:val="32"/>
        </w:rPr>
        <w:fldChar w:fldCharType="separate"/>
      </w:r>
      <w:r w:rsidRPr="00A2350E">
        <w:rPr>
          <w:rFonts w:ascii="仿宋_GB2312" w:eastAsia="仿宋_GB2312" w:hAnsi="FZFangSong-Z02" w:cs="FZFangSong-Z02" w:hint="eastAsia"/>
          <w:kern w:val="0"/>
          <w:sz w:val="32"/>
          <w:szCs w:val="32"/>
        </w:rPr>
        <w:t>③</w:t>
      </w:r>
      <w:r w:rsidR="00BC3F2E" w:rsidRPr="00D8755E">
        <w:rPr>
          <w:rFonts w:ascii="仿宋_GB2312" w:eastAsia="仿宋_GB2312" w:hAnsi="FZFangSong-Z02" w:cs="FZFangSong-Z02" w:hint="eastAsia"/>
          <w:kern w:val="0"/>
          <w:sz w:val="32"/>
          <w:szCs w:val="32"/>
        </w:rPr>
        <w:fldChar w:fldCharType="end"/>
      </w:r>
      <w:r w:rsidRPr="00D8755E">
        <w:rPr>
          <w:rFonts w:ascii="仿宋_GB2312" w:eastAsia="仿宋_GB2312" w:hAnsi="FZFangSong-Z02" w:cs="FZFangSong-Z02" w:hint="eastAsia"/>
          <w:kern w:val="0"/>
          <w:sz w:val="32"/>
          <w:szCs w:val="32"/>
        </w:rPr>
        <w:t>行政许可信息，包括许可文件名称、文件编号、文件颁发日期、文件颁发机构、文件有效期限等。3.平台经营者是否建立了登记档案定期核验更新制度，是否定期核验平台内经营者的身份信息，是否对其中的变更事项、失效事项重新进行核验，并在核验合格后对有关档案信息作了更新。平台经营者应当合理设置登记档案核验更新周期，对同一平台内经营者的两次信息核验更新间隔最长不超过一年。4.平台内经营者登记档案的保存期限，是否符合自平台内经营者注销平台登记或者被终止平台服务之日起不少于三年的要求。</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（四）报送平台内经营者身份信息</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lastRenderedPageBreak/>
        <w:t>1.平台经营者是否按照规定的数据项报送平台内经营者身份信息。信息记录应当包括但不限于以下数据项：</w:t>
      </w:r>
      <w:r w:rsidR="00BC3F2E" w:rsidRPr="00D8755E">
        <w:rPr>
          <w:rFonts w:ascii="仿宋_GB2312" w:eastAsia="仿宋_GB2312" w:hAnsi="FZFangSong-Z02" w:cs="FZFangSong-Z02" w:hint="eastAsia"/>
          <w:kern w:val="0"/>
          <w:sz w:val="32"/>
          <w:szCs w:val="32"/>
        </w:rPr>
        <w:fldChar w:fldCharType="begin"/>
      </w:r>
      <w:r w:rsidRPr="00D8755E">
        <w:rPr>
          <w:rFonts w:ascii="仿宋_GB2312" w:eastAsia="仿宋_GB2312" w:hAnsi="FZFangSong-Z02" w:cs="FZFangSong-Z02" w:hint="eastAsia"/>
          <w:kern w:val="0"/>
          <w:sz w:val="32"/>
          <w:szCs w:val="32"/>
        </w:rPr>
        <w:instrText xml:space="preserve"> = 1 \* GB3 </w:instrText>
      </w:r>
      <w:r w:rsidR="00BC3F2E" w:rsidRPr="00D8755E">
        <w:rPr>
          <w:rFonts w:ascii="仿宋_GB2312" w:eastAsia="仿宋_GB2312" w:hAnsi="FZFangSong-Z02" w:cs="FZFangSong-Z02" w:hint="eastAsia"/>
          <w:kern w:val="0"/>
          <w:sz w:val="32"/>
          <w:szCs w:val="32"/>
        </w:rPr>
        <w:fldChar w:fldCharType="separate"/>
      </w:r>
      <w:r w:rsidRPr="00A2350E">
        <w:rPr>
          <w:rFonts w:ascii="仿宋_GB2312" w:eastAsia="仿宋_GB2312" w:hAnsi="FZFangSong-Z02" w:cs="FZFangSong-Z02" w:hint="eastAsia"/>
          <w:kern w:val="0"/>
          <w:sz w:val="32"/>
          <w:szCs w:val="32"/>
        </w:rPr>
        <w:t>①</w:t>
      </w:r>
      <w:r w:rsidR="00BC3F2E" w:rsidRPr="00D8755E">
        <w:rPr>
          <w:rFonts w:ascii="仿宋_GB2312" w:eastAsia="仿宋_GB2312" w:hAnsi="FZFangSong-Z02" w:cs="FZFangSong-Z02" w:hint="eastAsia"/>
          <w:kern w:val="0"/>
          <w:sz w:val="32"/>
          <w:szCs w:val="32"/>
        </w:rPr>
        <w:fldChar w:fldCharType="end"/>
      </w:r>
      <w:r w:rsidRPr="00D8755E">
        <w:rPr>
          <w:rFonts w:ascii="仿宋_GB2312" w:eastAsia="仿宋_GB2312" w:hAnsi="FZFangSong-Z02" w:cs="FZFangSong-Z02" w:hint="eastAsia"/>
          <w:kern w:val="0"/>
          <w:sz w:val="32"/>
          <w:szCs w:val="32"/>
        </w:rPr>
        <w:t>依法已经办理市场主体登记经营者的企业名称、统一社会信用代码、行政许可文件名称、文件编号、联系方式、网店名称、网店主页面URL等信息；</w:t>
      </w:r>
      <w:r w:rsidR="00BC3F2E" w:rsidRPr="00D8755E">
        <w:rPr>
          <w:rFonts w:ascii="仿宋_GB2312" w:eastAsia="仿宋_GB2312" w:hAnsi="FZFangSong-Z02" w:cs="FZFangSong-Z02" w:hint="eastAsia"/>
          <w:kern w:val="0"/>
          <w:sz w:val="32"/>
          <w:szCs w:val="32"/>
        </w:rPr>
        <w:fldChar w:fldCharType="begin"/>
      </w:r>
      <w:r w:rsidRPr="00D8755E">
        <w:rPr>
          <w:rFonts w:ascii="仿宋_GB2312" w:eastAsia="仿宋_GB2312" w:hAnsi="FZFangSong-Z02" w:cs="FZFangSong-Z02" w:hint="eastAsia"/>
          <w:kern w:val="0"/>
          <w:sz w:val="32"/>
          <w:szCs w:val="32"/>
        </w:rPr>
        <w:instrText xml:space="preserve"> = 2 \* GB3 </w:instrText>
      </w:r>
      <w:r w:rsidR="00BC3F2E" w:rsidRPr="00D8755E">
        <w:rPr>
          <w:rFonts w:ascii="仿宋_GB2312" w:eastAsia="仿宋_GB2312" w:hAnsi="FZFangSong-Z02" w:cs="FZFangSong-Z02" w:hint="eastAsia"/>
          <w:kern w:val="0"/>
          <w:sz w:val="32"/>
          <w:szCs w:val="32"/>
        </w:rPr>
        <w:fldChar w:fldCharType="separate"/>
      </w:r>
      <w:r w:rsidRPr="00A2350E">
        <w:rPr>
          <w:rFonts w:ascii="仿宋_GB2312" w:eastAsia="仿宋_GB2312" w:hAnsi="FZFangSong-Z02" w:cs="FZFangSong-Z02" w:hint="eastAsia"/>
          <w:kern w:val="0"/>
          <w:sz w:val="32"/>
          <w:szCs w:val="32"/>
        </w:rPr>
        <w:t>②</w:t>
      </w:r>
      <w:r w:rsidR="00BC3F2E" w:rsidRPr="00D8755E">
        <w:rPr>
          <w:rFonts w:ascii="仿宋_GB2312" w:eastAsia="仿宋_GB2312" w:hAnsi="FZFangSong-Z02" w:cs="FZFangSong-Z02" w:hint="eastAsia"/>
          <w:kern w:val="0"/>
          <w:sz w:val="32"/>
          <w:szCs w:val="32"/>
        </w:rPr>
        <w:fldChar w:fldCharType="end"/>
      </w:r>
      <w:r w:rsidRPr="00D8755E">
        <w:rPr>
          <w:rFonts w:ascii="仿宋_GB2312" w:eastAsia="仿宋_GB2312" w:hAnsi="FZFangSong-Z02" w:cs="FZFangSong-Z02" w:hint="eastAsia"/>
          <w:kern w:val="0"/>
          <w:sz w:val="32"/>
          <w:szCs w:val="32"/>
        </w:rPr>
        <w:t>依法豁免登记经营者的姓名、身份证号码、实际经营地址、联系方式、网店名称、网店主页面URL等信息。2.平台经营者是否报送了法定记录保存期限内的全部平台内经营者的身份信息，报送的信息内容是否完整、准确、真实、有效。平台经营者已与外省市场监管部门建立了身份信息报送机制的，可以不再要求其报送该省的平台内经营者身份信息。3.平台经营者是否在规定期限内按照规定形式报送有关信息记录。平台经营者应当按照统一模板以电子表格形式报送信息，两次信息报送间隔最长不超过半年，鼓励平台经营者增加向市场监管部门报送平台内经营者身份信息的频次。</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（五）记录、保存商品和服务信息、交易信息</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平台经营者是否记录、保存了平台上发布的商品和服务信息。商品和服务信息是指平台经营者开展自营业务或者平台内经营者开展业务时所发布的，用来描述商品和服务详情的全部文字、图片、音视频资料等信息内容，包括但不限于发布者、发布内容、发布时间、撤销时间等。2.平台经营者是否记录、保存了交易信息。交易信息是指平台经营者开展自营业务或者平台内经营者开</w:t>
      </w:r>
      <w:r w:rsidRPr="00D8755E">
        <w:rPr>
          <w:rFonts w:ascii="仿宋_GB2312" w:eastAsia="仿宋_GB2312" w:hAnsi="FZFangSong-Z02" w:cs="FZFangSong-Z02" w:hint="eastAsia"/>
          <w:kern w:val="0"/>
          <w:sz w:val="32"/>
          <w:szCs w:val="32"/>
        </w:rPr>
        <w:lastRenderedPageBreak/>
        <w:t>展业务的单笔交易情况的信息集合，包括但不限于卖家账号、买家账号、商品和服务名称、商品和服务数量、商品和服务单价、交易金额、订单号、订单状态、订单创建时间、订单支付时间、订单完成时间等。3.平台经营者是否能够确保信息符合完整性、保密性、可用性的要求，且所有记录、保存的信息均可还原重现历史交易情况。4.信息记录、保存时间是否符合</w:t>
      </w:r>
      <w:proofErr w:type="gramStart"/>
      <w:r w:rsidRPr="00D8755E">
        <w:rPr>
          <w:rFonts w:ascii="仿宋_GB2312" w:eastAsia="仿宋_GB2312" w:hAnsi="FZFangSong-Z02" w:cs="FZFangSong-Z02" w:hint="eastAsia"/>
          <w:kern w:val="0"/>
          <w:sz w:val="32"/>
          <w:szCs w:val="32"/>
        </w:rPr>
        <w:t>自交易</w:t>
      </w:r>
      <w:proofErr w:type="gramEnd"/>
      <w:r w:rsidRPr="00D8755E">
        <w:rPr>
          <w:rFonts w:ascii="仿宋_GB2312" w:eastAsia="仿宋_GB2312" w:hAnsi="FZFangSong-Z02" w:cs="FZFangSong-Z02" w:hint="eastAsia"/>
          <w:kern w:val="0"/>
          <w:sz w:val="32"/>
          <w:szCs w:val="32"/>
        </w:rPr>
        <w:t>完成之日起不少于三年的要求。</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（六）公示平台服务协议和交易规则</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平台经营者是否在其首页显著位置，持续公示平台服务协议和交易规则信息或者上述信息的链接标识。2.平台服务协议和交易规则中是否明确了进入和退出平台、商品和服务质量保障、消费者权益保护、个人信息保护等方面的权利和义务。3.平台经营者是否从技术上保证经营者和消费者能够便利、完整地阅览和下载平台服务协议和交易规则信息。</w:t>
      </w:r>
    </w:p>
    <w:p w:rsidR="00D8755E" w:rsidRPr="00C62D6C"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（七）区分标记平台经营者自营业务</w:t>
      </w:r>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FZFangSong-Z02" w:cs="FZFangSong-Z02" w:hint="eastAsia"/>
          <w:kern w:val="0"/>
          <w:sz w:val="32"/>
          <w:szCs w:val="32"/>
        </w:rPr>
        <w:t>1.平台经营者是否以显著方式区分标记了自营业务和平台内经营者开展的业务。2.平台内商品或者服务的信息列表页面和信息详情页面是否均标记了“自营”标识。3.在同一平台内“自营”标识的样式、位置和显著程度是否一致。</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sidRPr="00B21DBB">
        <w:rPr>
          <w:rFonts w:ascii="仿宋_GB2312" w:eastAsia="仿宋_GB2312" w:hAnsi="仿宋" w:cs="Times New Roman" w:hint="eastAsia"/>
          <w:sz w:val="32"/>
          <w:szCs w:val="32"/>
        </w:rPr>
        <w:t>（一）</w:t>
      </w:r>
      <w:r w:rsidR="00D8755E" w:rsidRPr="00B21DBB">
        <w:rPr>
          <w:rFonts w:ascii="仿宋_GB2312" w:eastAsia="仿宋_GB2312" w:hAnsi="仿宋" w:cs="Times New Roman" w:hint="eastAsia"/>
          <w:sz w:val="32"/>
          <w:szCs w:val="32"/>
        </w:rPr>
        <w:t>《电子商务法》第十五</w:t>
      </w:r>
      <w:r w:rsidRPr="00B21DBB">
        <w:rPr>
          <w:rFonts w:ascii="仿宋_GB2312" w:eastAsia="仿宋_GB2312" w:hAnsi="仿宋" w:cs="Times New Roman" w:hint="eastAsia"/>
          <w:sz w:val="32"/>
          <w:szCs w:val="32"/>
        </w:rPr>
        <w:t>条之</w:t>
      </w:r>
      <w:r w:rsidR="00D8755E" w:rsidRPr="00B21DBB">
        <w:rPr>
          <w:rFonts w:ascii="仿宋_GB2312" w:eastAsia="仿宋_GB2312" w:hAnsi="仿宋" w:cs="Times New Roman" w:hint="eastAsia"/>
          <w:sz w:val="32"/>
          <w:szCs w:val="32"/>
        </w:rPr>
        <w:t>平台经营者应当在其首页</w:t>
      </w:r>
      <w:r w:rsidR="00D8755E" w:rsidRPr="00B21DBB">
        <w:rPr>
          <w:rFonts w:ascii="仿宋_GB2312" w:eastAsia="仿宋_GB2312" w:hAnsi="仿宋" w:cs="Times New Roman" w:hint="eastAsia"/>
          <w:sz w:val="32"/>
          <w:szCs w:val="32"/>
        </w:rPr>
        <w:lastRenderedPageBreak/>
        <w:t>显著位置，持续公示营业执照信息、与其经营业务有关的行政许可信息，或者上述信息的链接标识。上述信息发生变更的，平台经营者应当及时更新公示信息。</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（二）</w:t>
      </w:r>
      <w:r w:rsidR="00D8755E" w:rsidRPr="00B21DBB">
        <w:rPr>
          <w:rFonts w:ascii="仿宋_GB2312" w:eastAsia="仿宋_GB2312" w:hAnsi="仿宋" w:cs="Times New Roman" w:hint="eastAsia"/>
          <w:sz w:val="32"/>
          <w:szCs w:val="32"/>
        </w:rPr>
        <w:t>《电子商务法》第二十四条第一款平台经营者应当明示用户信息查询、更正、删除以及用户注销的方式、程序，不得对用户信息查询、更正、删除以及用户注销设置不合理条件。</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（三）</w:t>
      </w:r>
      <w:r w:rsidR="00D8755E" w:rsidRPr="00B21DBB">
        <w:rPr>
          <w:rFonts w:ascii="仿宋_GB2312" w:eastAsia="仿宋_GB2312" w:hAnsi="仿宋" w:cs="Times New Roman" w:hint="eastAsia"/>
          <w:sz w:val="32"/>
          <w:szCs w:val="32"/>
        </w:rPr>
        <w:t>《电子商务法》第二十七条平台经营者应当要求申请进入平台销售商品或者提供服务的经营者提交其身份、地址、联系方式、行政许可等真实信息，进行核验、登记，建立登记档案，并定期核验更新。</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 xml:space="preserve">（四）《电子商务法》第二十八条第一款 </w:t>
      </w:r>
      <w:r w:rsidR="00D8755E" w:rsidRPr="00B21DBB">
        <w:rPr>
          <w:rFonts w:ascii="仿宋_GB2312" w:eastAsia="仿宋_GB2312" w:hAnsi="仿宋" w:cs="Times New Roman" w:hint="eastAsia"/>
          <w:sz w:val="32"/>
          <w:szCs w:val="32"/>
        </w:rPr>
        <w:t>平台经营者应当按照规定向市场监督管理部门报送平台内经营者的身份信息。</w:t>
      </w:r>
    </w:p>
    <w:p w:rsidR="00D8755E" w:rsidRPr="00B21DBB" w:rsidRDefault="00D8755E"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sidRPr="00B21DBB">
        <w:rPr>
          <w:rFonts w:ascii="仿宋_GB2312" w:eastAsia="仿宋_GB2312" w:hAnsi="仿宋" w:cs="Times New Roman" w:hint="eastAsia"/>
          <w:sz w:val="32"/>
          <w:szCs w:val="32"/>
        </w:rPr>
        <w:t>（五）《电子商务法》第三十一条平台经营者应当记录、保存平台上发布的商品和服务信息、交易信息，并确保信息的完整性、保密性、可用性。商品和服务信息、交易信息保存时间</w:t>
      </w:r>
      <w:proofErr w:type="gramStart"/>
      <w:r w:rsidRPr="00B21DBB">
        <w:rPr>
          <w:rFonts w:ascii="仿宋_GB2312" w:eastAsia="仿宋_GB2312" w:hAnsi="仿宋" w:cs="Times New Roman" w:hint="eastAsia"/>
          <w:sz w:val="32"/>
          <w:szCs w:val="32"/>
        </w:rPr>
        <w:t>自交易</w:t>
      </w:r>
      <w:proofErr w:type="gramEnd"/>
      <w:r w:rsidRPr="00B21DBB">
        <w:rPr>
          <w:rFonts w:ascii="仿宋_GB2312" w:eastAsia="仿宋_GB2312" w:hAnsi="仿宋" w:cs="Times New Roman" w:hint="eastAsia"/>
          <w:sz w:val="32"/>
          <w:szCs w:val="32"/>
        </w:rPr>
        <w:t>完成之日起不少于三年，法律、行政法规另有规定的，依照其规定。</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（六）</w:t>
      </w:r>
      <w:r w:rsidR="00D8755E" w:rsidRPr="00B21DBB">
        <w:rPr>
          <w:rFonts w:ascii="仿宋_GB2312" w:eastAsia="仿宋_GB2312" w:hAnsi="仿宋" w:cs="Times New Roman" w:hint="eastAsia"/>
          <w:sz w:val="32"/>
          <w:szCs w:val="32"/>
        </w:rPr>
        <w:t>《电子商务法》第三十二条、三十三条平台经营者应当遵循公开、公平、公正的原则，制定平台服务协议和交易规则，明确进入和退出平台、商品和服务质量保障、消费者权益保护、个人信息保护等方面的权利和义务；平台经营者应当在其首页显</w:t>
      </w:r>
      <w:r w:rsidR="00D8755E" w:rsidRPr="00B21DBB">
        <w:rPr>
          <w:rFonts w:ascii="仿宋_GB2312" w:eastAsia="仿宋_GB2312" w:hAnsi="仿宋" w:cs="Times New Roman" w:hint="eastAsia"/>
          <w:sz w:val="32"/>
          <w:szCs w:val="32"/>
        </w:rPr>
        <w:lastRenderedPageBreak/>
        <w:t>著位置持续公示平台服务协议和交易规则信息或者上述信息的链接标识，并保证经营者和消费者能够便利、完整地阅览和下载。</w:t>
      </w:r>
    </w:p>
    <w:p w:rsidR="00D8755E" w:rsidRPr="00B21DBB" w:rsidRDefault="00B21DBB" w:rsidP="00B21DBB">
      <w:pPr>
        <w:autoSpaceDE w:val="0"/>
        <w:autoSpaceDN w:val="0"/>
        <w:adjustRightInd w:val="0"/>
        <w:spacing w:line="594" w:lineRule="exact"/>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（七）</w:t>
      </w:r>
      <w:r w:rsidR="00D8755E" w:rsidRPr="00B21DBB">
        <w:rPr>
          <w:rFonts w:ascii="仿宋_GB2312" w:eastAsia="仿宋_GB2312" w:hAnsi="仿宋" w:cs="Times New Roman" w:hint="eastAsia"/>
          <w:sz w:val="32"/>
          <w:szCs w:val="32"/>
        </w:rPr>
        <w:t>《电子商务法》第三十七条第一款平台经营者在其平台上开展自营业务的，应当以显著方式区分标记自营业务和平台内经营者开展的业务，不得误导消费者。</w:t>
      </w:r>
    </w:p>
    <w:p w:rsidR="00D8755E" w:rsidRPr="00C62D6C" w:rsidRDefault="00B21DBB" w:rsidP="00B21DBB">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Pr>
          <w:rFonts w:ascii="仿宋_GB2312" w:eastAsia="仿宋_GB2312" w:hAnsi="仿宋" w:cs="Times New Roman" w:hint="eastAsia"/>
          <w:sz w:val="32"/>
          <w:szCs w:val="32"/>
        </w:rPr>
        <w:t>（八）</w:t>
      </w:r>
      <w:r w:rsidR="00D8755E" w:rsidRPr="00B21DBB">
        <w:rPr>
          <w:rFonts w:ascii="仿宋_GB2312" w:eastAsia="仿宋_GB2312" w:hAnsi="仿宋" w:cs="Times New Roman" w:hint="eastAsia"/>
          <w:sz w:val="32"/>
          <w:szCs w:val="32"/>
        </w:rPr>
        <w:t>《电子商务法》第三十九条第一款平台经营者应当建立健全信用评价制度，公示信用评价规则，为消费者提供对平台内销售的商品或者提供的服务进行评价的途径。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p>
    <w:p w:rsidR="00D8755E" w:rsidRPr="00D8755E" w:rsidRDefault="00D8755E" w:rsidP="003F3D81">
      <w:pPr>
        <w:spacing w:line="594" w:lineRule="exact"/>
        <w:ind w:firstLineChars="200" w:firstLine="643"/>
        <w:jc w:val="left"/>
        <w:rPr>
          <w:rFonts w:ascii="仿宋_GB2312" w:eastAsia="仿宋_GB2312" w:hAnsi="Times New Roman" w:cs="Times New Roman"/>
          <w:b/>
          <w:bCs/>
          <w:sz w:val="32"/>
          <w:szCs w:val="32"/>
        </w:rPr>
      </w:pPr>
    </w:p>
    <w:p w:rsidR="00D8755E" w:rsidRPr="00D8755E" w:rsidRDefault="00D8755E" w:rsidP="003F3D81">
      <w:pPr>
        <w:spacing w:line="594" w:lineRule="exact"/>
        <w:ind w:firstLineChars="200" w:firstLine="643"/>
        <w:jc w:val="left"/>
        <w:rPr>
          <w:rFonts w:ascii="仿宋_GB2312" w:eastAsia="仿宋_GB2312" w:hAnsi="Times New Roman" w:cs="Times New Roman"/>
          <w:b/>
          <w:bCs/>
          <w:sz w:val="32"/>
          <w:szCs w:val="32"/>
        </w:rPr>
      </w:pPr>
    </w:p>
    <w:p w:rsidR="008F6C0B" w:rsidRDefault="008F6C0B" w:rsidP="003F3D81">
      <w:pPr>
        <w:spacing w:line="594" w:lineRule="exact"/>
        <w:jc w:val="center"/>
        <w:rPr>
          <w:rFonts w:ascii="方正小标宋简体" w:eastAsia="方正小标宋简体" w:hAnsi="黑体" w:cs="仿宋"/>
          <w:b/>
          <w:kern w:val="44"/>
          <w:sz w:val="44"/>
          <w:szCs w:val="44"/>
        </w:rPr>
      </w:pPr>
      <w:bookmarkStart w:id="7" w:name="_Toc36826261"/>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B21DBB" w:rsidRDefault="00B21DBB" w:rsidP="003F3D81">
      <w:pPr>
        <w:spacing w:line="594" w:lineRule="exact"/>
        <w:jc w:val="center"/>
        <w:rPr>
          <w:rFonts w:ascii="方正小标宋简体" w:eastAsia="方正小标宋简体" w:hAnsi="黑体" w:cs="仿宋"/>
          <w:b/>
          <w:kern w:val="44"/>
          <w:sz w:val="44"/>
          <w:szCs w:val="44"/>
        </w:rPr>
      </w:pPr>
    </w:p>
    <w:p w:rsidR="00B21DBB" w:rsidRDefault="00B21DBB" w:rsidP="003F3D81">
      <w:pPr>
        <w:spacing w:line="594" w:lineRule="exact"/>
        <w:jc w:val="center"/>
        <w:rPr>
          <w:rFonts w:ascii="方正小标宋简体" w:eastAsia="方正小标宋简体" w:hAnsi="黑体" w:cs="仿宋"/>
          <w:b/>
          <w:kern w:val="44"/>
          <w:sz w:val="44"/>
          <w:szCs w:val="44"/>
        </w:rPr>
      </w:pPr>
    </w:p>
    <w:p w:rsidR="00B21DBB" w:rsidRPr="00B21DBB" w:rsidRDefault="00B21DBB"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拍卖等重要领域市场规范管理检查工作指引</w:t>
      </w:r>
      <w:bookmarkEnd w:id="7"/>
    </w:p>
    <w:p w:rsidR="00D8755E" w:rsidRPr="00D8755E" w:rsidRDefault="00D8755E" w:rsidP="003F3D81">
      <w:pPr>
        <w:spacing w:line="594" w:lineRule="exact"/>
        <w:ind w:firstLineChars="200" w:firstLine="640"/>
        <w:jc w:val="center"/>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bCs/>
          <w:sz w:val="32"/>
          <w:szCs w:val="32"/>
        </w:rPr>
      </w:pPr>
      <w:r w:rsidRPr="00D8755E">
        <w:rPr>
          <w:rFonts w:ascii="黑体" w:eastAsia="黑体" w:hAnsi="黑体" w:cs="Times New Roman" w:hint="eastAsia"/>
          <w:sz w:val="32"/>
          <w:szCs w:val="32"/>
        </w:rPr>
        <w:t>一、抽查事项</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（一）拍卖活动经营资格的检查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（二）文物经营活动经营资格的检查</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（三）为非法交易野生动物等违法行为提供交易服务的检查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二、检查内容和方式</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（一）拍卖活动经营资格的检查。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检查拍卖企业证、照是否齐全、合法有效，是否未经许可从事拍卖业务。</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（二）文物经营活动经营资格的检查。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检查文物商店、经营文物拍卖的拍卖企业证、照是否齐全、合法有效，是否未经许可设立文物商店，是否未经许可经营文物拍卖，是否未经许可从事文物的商业活动。</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（三）为非法交易野生动物等违法行为提供交易服务的检查。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检查市场开办者及场内经营者有关证照，检查是否为违法出售、购买、利用野生动物及制品或者禁止使用的猎捕工具提供交易服务。</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（一）《中华人民共和国拍卖法》（2015年修订）</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第十一条 企业取得从事拍卖业务的许可必须经所在地的省、</w:t>
      </w:r>
      <w:r w:rsidRPr="00A2350E">
        <w:rPr>
          <w:rFonts w:ascii="仿宋_GB2312" w:eastAsia="仿宋_GB2312" w:hAnsi="FZFangSong-Z02" w:cs="FZFangSong-Z02" w:hint="eastAsia"/>
          <w:kern w:val="0"/>
          <w:sz w:val="32"/>
          <w:szCs w:val="32"/>
        </w:rPr>
        <w:lastRenderedPageBreak/>
        <w:t>自治区、直辖市人民政府负责管理拍卖业的部门审核批准。拍卖企业可以在设区的市设立。</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第六十条 违反本法第十一条的规定，未经许可从事拍卖业务的，由工商行政管理部门予以取缔，没收违法所得，并可以处违法所得一倍以上五倍以下的罚款。</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（二）《拍卖监督管理办法》（2017年修订）</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第四条 设立拍卖企业应当依照《中华人民共和国拍卖法》《中华人民共和国公司法》等法律法规的规定，向工商行政管理部门申请登记，领取营业执照，并经所在地的省、自治区、直辖市人民政府负责管理拍卖业的部门审核，取得从事拍卖业务的许可。</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第十一条 违反本办法第四条规定，未经许可从事拍卖业务的，由工商行政管理部门依照《中华人民共和国拍卖法》第六十条的规定处罚。</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（三）《中华人民共和国文物保护法》（2017年修订）</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第五十三条 文物商店应当由省、自治区、直辖市人民政府文物行政部门批准设立，依法进行管理。 文物商店不得从事文物拍卖经营活动，不得设立经营文物拍卖的拍卖企业。</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第五十四条 依法设立的拍卖企业经营文物拍卖的，应当取得省、自治区、直辖市人民政府文物行政部门颁发的文物拍卖许可证。 经营文物拍卖的拍卖企业不得从事文物购销经营活动，</w:t>
      </w:r>
      <w:r w:rsidRPr="00A2350E">
        <w:rPr>
          <w:rFonts w:ascii="仿宋_GB2312" w:eastAsia="仿宋_GB2312" w:hAnsi="FZFangSong-Z02" w:cs="FZFangSong-Z02" w:hint="eastAsia"/>
          <w:kern w:val="0"/>
          <w:sz w:val="32"/>
          <w:szCs w:val="32"/>
        </w:rPr>
        <w:lastRenderedPageBreak/>
        <w:t>不得设立文物商店。</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1.文物商店从事文物拍卖经营活动的；</w:t>
      </w:r>
    </w:p>
    <w:p w:rsidR="00D8755E" w:rsidRPr="00D8755E" w:rsidRDefault="00D8755E" w:rsidP="003F3D81">
      <w:pPr>
        <w:widowControl/>
        <w:spacing w:line="594" w:lineRule="exact"/>
        <w:ind w:firstLineChars="200" w:firstLine="640"/>
        <w:jc w:val="left"/>
        <w:rPr>
          <w:rFonts w:ascii="仿宋_GB2312" w:eastAsia="仿宋_GB2312" w:hAnsi="仿宋" w:cs="仿宋"/>
          <w:color w:val="333333"/>
          <w:kern w:val="0"/>
          <w:sz w:val="32"/>
          <w:szCs w:val="32"/>
        </w:rPr>
      </w:pPr>
      <w:r w:rsidRPr="00A2350E">
        <w:rPr>
          <w:rFonts w:ascii="仿宋_GB2312" w:eastAsia="仿宋_GB2312" w:hAnsi="FZFangSong-Z02" w:cs="FZFangSong-Z02" w:hint="eastAsia"/>
          <w:kern w:val="0"/>
          <w:sz w:val="32"/>
          <w:szCs w:val="32"/>
        </w:rPr>
        <w:t>2.经营文物拍卖的拍卖企业从事文物购销经营活动的；</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（四）《中华人民共和国野生动物保护法》（2016年修订）</w:t>
      </w:r>
    </w:p>
    <w:p w:rsidR="00D8755E" w:rsidRPr="00A2350E" w:rsidRDefault="00D8755E" w:rsidP="003F3D81">
      <w:pPr>
        <w:autoSpaceDN w:val="0"/>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第三十二条 禁止网络交易平台、商品交易市场等交易场所，为违法出售、购买、利用野生动物及其制品或者禁止使用的猎捕工具提供交易服务。</w:t>
      </w:r>
    </w:p>
    <w:p w:rsidR="00D8755E" w:rsidRPr="00D8755E" w:rsidRDefault="00D8755E" w:rsidP="003F3D81">
      <w:pPr>
        <w:autoSpaceDN w:val="0"/>
        <w:spacing w:line="594" w:lineRule="exact"/>
        <w:ind w:firstLineChars="200" w:firstLine="640"/>
        <w:jc w:val="left"/>
        <w:rPr>
          <w:rFonts w:ascii="仿宋_GB2312" w:eastAsia="仿宋_GB2312" w:hAnsi="方正仿宋_GBK" w:cs="仿宋"/>
          <w:sz w:val="32"/>
          <w:szCs w:val="32"/>
        </w:rPr>
      </w:pPr>
      <w:r w:rsidRPr="00A2350E">
        <w:rPr>
          <w:rFonts w:ascii="仿宋_GB2312" w:eastAsia="仿宋_GB2312" w:hAnsi="FZFangSong-Z02" w:cs="FZFangSong-Z02" w:hint="eastAsia"/>
          <w:kern w:val="0"/>
          <w:sz w:val="32"/>
          <w:szCs w:val="32"/>
        </w:rPr>
        <w:t>第五十一条 违反本法第三十二条规定，为违法出售、购买、利用野生动物及其制品或者禁止使用的猎捕工具提供交易服务的，由县级以上人民政府工商行政管理部门责令停止违法行为，</w:t>
      </w:r>
      <w:r w:rsidRPr="00A2350E">
        <w:rPr>
          <w:rFonts w:ascii="仿宋_GB2312" w:eastAsia="仿宋_GB2312" w:hAnsi="FZFangSong-Z02" w:cs="FZFangSong-Z02" w:hint="eastAsia"/>
          <w:kern w:val="0"/>
          <w:sz w:val="32"/>
          <w:szCs w:val="32"/>
        </w:rPr>
        <w:lastRenderedPageBreak/>
        <w:t>限期改正，没收违法所得，并处违法所得二倍以上五倍以下的罚款；没有违法所得的，处一万元以上五万元以下的罚款；构成犯罪的，依法追究刑事责任。</w:t>
      </w: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bookmarkStart w:id="8" w:name="_Toc508097236"/>
    </w:p>
    <w:p w:rsid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855B53" w:rsidRDefault="00855B53"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3"/>
        <w:jc w:val="center"/>
        <w:rPr>
          <w:rFonts w:ascii="方正小标宋简体" w:eastAsia="方正小标宋简体" w:hAnsi="方正小标宋简体" w:cs="方正小标宋简体"/>
          <w:b/>
          <w:bCs/>
          <w:kern w:val="44"/>
          <w:sz w:val="36"/>
          <w:szCs w:val="44"/>
        </w:rPr>
      </w:pPr>
      <w:r w:rsidRPr="00D8755E">
        <w:rPr>
          <w:rFonts w:ascii="仿宋_GB2312" w:eastAsia="仿宋_GB2312" w:hAnsi="黑体" w:cs="??_GB2312" w:hint="eastAsia"/>
          <w:b/>
          <w:kern w:val="44"/>
          <w:sz w:val="32"/>
          <w:szCs w:val="32"/>
        </w:rPr>
        <w:br w:type="page"/>
      </w:r>
      <w:bookmarkStart w:id="9" w:name="_Toc36826262"/>
      <w:r w:rsidRPr="00D8755E">
        <w:rPr>
          <w:rFonts w:ascii="方正小标宋简体" w:eastAsia="方正小标宋简体" w:hAnsi="黑体" w:cs="仿宋" w:hint="eastAsia"/>
          <w:b/>
          <w:kern w:val="44"/>
          <w:sz w:val="44"/>
          <w:szCs w:val="44"/>
        </w:rPr>
        <w:lastRenderedPageBreak/>
        <w:t>合同格式条款的监督检查指引</w:t>
      </w:r>
      <w:bookmarkEnd w:id="9"/>
    </w:p>
    <w:p w:rsidR="00D8755E" w:rsidRPr="00D8755E" w:rsidRDefault="00D8755E" w:rsidP="003F3D81">
      <w:pPr>
        <w:spacing w:line="594" w:lineRule="exact"/>
        <w:ind w:firstLineChars="200" w:firstLine="720"/>
        <w:jc w:val="left"/>
        <w:rPr>
          <w:rFonts w:ascii="方正小标宋简体" w:eastAsia="方正小标宋简体" w:hAnsi="方正小标宋简体" w:cs="方正小标宋简体"/>
          <w:sz w:val="36"/>
          <w:szCs w:val="44"/>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一、监督检查对象</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辖区内与消费者采用格式条款订立合同的经营者。</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二、监督检查内容</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（一）对辖区内经营者与消费者采用格式条款订立合同,经营者是否有在格式条款中免除自己的下列责任：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1、造成消费者人身伤害的责任；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2、因故意或者重大过失造成消费者财产损失的责任；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3、对提供的商品或者服务依法应当承担的保证责任；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4、因违约依法应当承担的违约责任；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5、依法应当承担的其他责任。</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（二）对辖区内经营者与消费者采用格式条款订立合同,经营者是否有在格式条款中加重消费者的下列责任：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1、违约金或者损害赔偿</w:t>
      </w:r>
      <w:proofErr w:type="gramStart"/>
      <w:r w:rsidRPr="00A2350E">
        <w:rPr>
          <w:rFonts w:ascii="仿宋_GB2312" w:eastAsia="仿宋_GB2312" w:hAnsi="FZFangSong-Z02" w:cs="FZFangSong-Z02" w:hint="eastAsia"/>
          <w:kern w:val="0"/>
          <w:sz w:val="32"/>
          <w:szCs w:val="32"/>
        </w:rPr>
        <w:t>金超过</w:t>
      </w:r>
      <w:proofErr w:type="gramEnd"/>
      <w:r w:rsidRPr="00A2350E">
        <w:rPr>
          <w:rFonts w:ascii="仿宋_GB2312" w:eastAsia="仿宋_GB2312" w:hAnsi="FZFangSong-Z02" w:cs="FZFangSong-Z02" w:hint="eastAsia"/>
          <w:kern w:val="0"/>
          <w:sz w:val="32"/>
          <w:szCs w:val="32"/>
        </w:rPr>
        <w:t>法定数额或者合理数额；</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2、承担应当由格式条款提供方承担的经营风险责任；</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3、其他依照法律法规不应由消费者承担的责任。</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（三）对辖区内经营者与消费者采用格式条款订立合同,经营者是否有在格式条款中排除消费者的下列权力：</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1、依法变更或者解除合同的权利；</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2、请求支付违约金的权利；</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3、请求损害赔偿的权利；</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4、解释格式条款的权利；</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5、就格式条款争议提起诉讼的权利；</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6、消费者依法应当享有的其他权利。</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三、监督检查方法</w:t>
      </w:r>
    </w:p>
    <w:p w:rsidR="00D8755E" w:rsidRPr="00C62D6C" w:rsidRDefault="00D8755E" w:rsidP="00BC3F2E">
      <w:pPr>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（一）根据企业使用格式条款合同情况，结合消费者投诉并对相关企业合同使用情况进行现场检查。对重点消费领域违法合同格式条款组织开展专项整治。包括开展行政指导、约谈等情况。</w:t>
      </w:r>
    </w:p>
    <w:p w:rsidR="00D8755E" w:rsidRPr="00C62D6C" w:rsidRDefault="00C62D6C" w:rsidP="00BC3F2E">
      <w:pPr>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（二</w:t>
      </w:r>
      <w:r w:rsidR="00D8755E" w:rsidRPr="00C62D6C">
        <w:rPr>
          <w:rFonts w:ascii="楷体_GB2312" w:eastAsia="楷体_GB2312" w:hAnsi="仿宋" w:cs="Times New Roman" w:hint="eastAsia"/>
          <w:b/>
          <w:sz w:val="32"/>
          <w:szCs w:val="32"/>
        </w:rPr>
        <w:t>）市场监督管理部门依照《合同法》、《合同违法行为监督处理办法》、《新疆维吾尔自治区合同格式条款监督条例》等法律法规开展日常监督处理，按照上级部门的要求进行报告。遇有重大紧急事项，应及时上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四、监督检查依据</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当事人违反《合同违法行为监督处理办法》第九条、第十条、第十一条规定，法律法规已有规定的，从其规定；法律法规没有规定的，市场监督管理机关视其情节轻重，分别给予警告，处以违法所得额三倍以下，但最高不超过三万元的罚款，没有违法所得的，处以一万元以下的罚款。</w:t>
      </w:r>
    </w:p>
    <w:p w:rsidR="008F6C0B" w:rsidRDefault="008F6C0B" w:rsidP="003F3D81">
      <w:pPr>
        <w:spacing w:line="594" w:lineRule="exact"/>
        <w:jc w:val="center"/>
        <w:rPr>
          <w:rFonts w:ascii="方正小标宋简体" w:eastAsia="方正小标宋简体" w:hAnsi="黑体" w:cs="仿宋"/>
          <w:b/>
          <w:kern w:val="44"/>
          <w:sz w:val="44"/>
          <w:szCs w:val="44"/>
        </w:rPr>
      </w:pPr>
      <w:bookmarkStart w:id="10" w:name="_Toc36826263"/>
    </w:p>
    <w:p w:rsidR="008F6C0B" w:rsidRDefault="008F6C0B" w:rsidP="003F3D81">
      <w:pPr>
        <w:spacing w:line="594" w:lineRule="exact"/>
        <w:jc w:val="center"/>
        <w:rPr>
          <w:rFonts w:ascii="方正小标宋简体" w:eastAsia="方正小标宋简体" w:hAnsi="黑体" w:cs="仿宋"/>
          <w:b/>
          <w:kern w:val="44"/>
          <w:sz w:val="44"/>
          <w:szCs w:val="44"/>
        </w:rPr>
      </w:pPr>
    </w:p>
    <w:p w:rsidR="008F6C0B" w:rsidRDefault="008F6C0B"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商品交易市场规范管理检查指引</w:t>
      </w:r>
      <w:bookmarkEnd w:id="10"/>
    </w:p>
    <w:p w:rsidR="00D8755E" w:rsidRPr="00D8755E" w:rsidRDefault="00D8755E" w:rsidP="003F3D81">
      <w:pPr>
        <w:widowControl/>
        <w:shd w:val="clear" w:color="auto" w:fill="FFFFFF"/>
        <w:spacing w:line="594" w:lineRule="exact"/>
        <w:ind w:firstLineChars="200" w:firstLine="560"/>
        <w:jc w:val="left"/>
        <w:rPr>
          <w:rFonts w:ascii="方正小标宋简体" w:eastAsia="方正小标宋简体" w:hAnsi="方正小标宋简体" w:cs="方正小标宋简体"/>
          <w:color w:val="555555"/>
          <w:kern w:val="0"/>
          <w:sz w:val="28"/>
          <w:szCs w:val="28"/>
          <w:shd w:val="clear" w:color="auto" w:fill="FFFFFF"/>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一、监督检查对象</w:t>
      </w:r>
    </w:p>
    <w:p w:rsidR="00D8755E" w:rsidRPr="00A2350E"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各类商品交易市场。</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二、监督检查内容</w:t>
      </w:r>
    </w:p>
    <w:p w:rsidR="00D8755E" w:rsidRPr="00C62D6C" w:rsidRDefault="00D8755E" w:rsidP="00BC3F2E">
      <w:pPr>
        <w:widowControl/>
        <w:shd w:val="clear" w:color="auto" w:fill="FFFFFF"/>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（一）维护各类商品交易市场经营秩序、规范市场交易行为；</w:t>
      </w:r>
    </w:p>
    <w:p w:rsidR="00D8755E" w:rsidRPr="00C62D6C" w:rsidRDefault="00D8755E" w:rsidP="00BC3F2E">
      <w:pPr>
        <w:widowControl/>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（二）打击非法交易野生动物等违法行为。检查市场开办者及场内经营者有关证照，检查是否为违法出售、购买、利用野生动物及制品或者禁止使用的猎捕工具提供交易服务。</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三、监督检查方法</w:t>
      </w:r>
    </w:p>
    <w:p w:rsidR="00D8755E" w:rsidRPr="00C62D6C" w:rsidRDefault="00D8755E" w:rsidP="00BC3F2E">
      <w:pPr>
        <w:widowControl/>
        <w:shd w:val="clear" w:color="auto" w:fill="FFFFFF"/>
        <w:spacing w:line="594" w:lineRule="exact"/>
        <w:ind w:firstLineChars="200" w:firstLine="640"/>
        <w:jc w:val="left"/>
        <w:rPr>
          <w:rFonts w:ascii="楷体_GB2312" w:eastAsia="楷体_GB2312" w:hAnsi="仿宋" w:cs="Times New Roman"/>
          <w:b/>
          <w:sz w:val="32"/>
          <w:szCs w:val="32"/>
        </w:rPr>
      </w:pPr>
      <w:r w:rsidRPr="00C62D6C">
        <w:rPr>
          <w:rFonts w:ascii="楷体_GB2312" w:eastAsia="楷体_GB2312" w:hAnsi="仿宋" w:cs="Times New Roman" w:hint="eastAsia"/>
          <w:b/>
          <w:sz w:val="32"/>
          <w:szCs w:val="32"/>
        </w:rPr>
        <w:t>（一）现场监督检查。对各类商品交易市场的经营秩序和交易行为实施日常、专项、重点监督检查。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制定专项检查方案。根据全市商品交易市场规范管理工作的具体情况，制定检查计划，明确检查内容和工作安排等。2.组织开展专项检查。主要采用现场察看、听取市场开办单位负责人汇报、查阅事关市场资料等方式进行检查。3.反馈检查结果，提出整改意见。检查结束后，向被检查市场反馈检查情况，指出发现的问题，提出整改意见。4.督促落实整改。被检查市场根据反馈意见认真进行整改，并在规定期限内将整改情况上报地、州、市市场监督管理局。</w:t>
      </w:r>
    </w:p>
    <w:p w:rsidR="00D8755E" w:rsidRPr="00D8755E" w:rsidRDefault="00D8755E" w:rsidP="00BC3F2E">
      <w:pPr>
        <w:widowControl/>
        <w:shd w:val="clear" w:color="auto" w:fill="FFFFFF"/>
        <w:spacing w:line="594" w:lineRule="exact"/>
        <w:ind w:firstLineChars="200" w:firstLine="640"/>
        <w:jc w:val="left"/>
        <w:rPr>
          <w:rFonts w:ascii="楷体_GB2312" w:eastAsia="楷体_GB2312" w:hAnsi="仿宋" w:cs="仿宋"/>
          <w:b/>
          <w:color w:val="555555"/>
          <w:kern w:val="0"/>
          <w:sz w:val="32"/>
          <w:szCs w:val="32"/>
          <w:shd w:val="clear" w:color="auto" w:fill="FFFFFF"/>
        </w:rPr>
      </w:pPr>
      <w:r w:rsidRPr="00D8755E">
        <w:rPr>
          <w:rFonts w:ascii="楷体_GB2312" w:eastAsia="楷体_GB2312" w:hAnsi="仿宋" w:cs="仿宋" w:hint="eastAsia"/>
          <w:b/>
          <w:color w:val="555555"/>
          <w:kern w:val="0"/>
          <w:sz w:val="32"/>
          <w:szCs w:val="32"/>
          <w:shd w:val="clear" w:color="auto" w:fill="FFFFFF"/>
        </w:rPr>
        <w:lastRenderedPageBreak/>
        <w:t>（二）督导县（市、区）市场监督管理部门工作。通过书面报告、现场检查等方式对县（市、区）市场监督管理部门的商品交易市场规范管理工作进行监督检查，督促其落实商品交易市场监管职责。</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四、监督检查依据</w:t>
      </w:r>
    </w:p>
    <w:p w:rsidR="00D8755E" w:rsidRPr="00A2350E"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根据《产品质量法》、《消费者权益保护法》、《商标法》、《野生动物保护法》等法律法规的规定，对欺行霸市、强买强卖、掺杂使假、以次充好、虚假宣传、不正当竞争等扰乱市场秩序和违法违规交易行为进行严厉查处。</w:t>
      </w:r>
    </w:p>
    <w:p w:rsidR="00D8755E" w:rsidRPr="00A2350E" w:rsidRDefault="00D8755E" w:rsidP="003F3D81">
      <w:pPr>
        <w:spacing w:line="594" w:lineRule="exact"/>
        <w:ind w:firstLineChars="200" w:firstLine="640"/>
        <w:jc w:val="left"/>
        <w:outlineLvl w:val="0"/>
        <w:rPr>
          <w:rFonts w:ascii="仿宋_GB2312" w:eastAsia="仿宋_GB2312" w:hAnsi="FZFangSong-Z02" w:cs="FZFangSong-Z02"/>
          <w:kern w:val="0"/>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D8755E" w:rsidRPr="00D8755E" w:rsidRDefault="00D8755E" w:rsidP="003F3D81">
      <w:pPr>
        <w:spacing w:line="594" w:lineRule="exact"/>
        <w:ind w:firstLineChars="200" w:firstLine="640"/>
        <w:jc w:val="left"/>
        <w:outlineLvl w:val="0"/>
        <w:rPr>
          <w:rFonts w:ascii="仿宋_GB2312" w:eastAsia="仿宋_GB2312" w:hAnsi="黑体" w:cs="Times New Roman"/>
          <w:bCs/>
          <w:sz w:val="32"/>
          <w:szCs w:val="32"/>
        </w:rPr>
      </w:pPr>
    </w:p>
    <w:p w:rsidR="003F3D81" w:rsidRDefault="003F3D81" w:rsidP="003F3D81">
      <w:pPr>
        <w:spacing w:line="594" w:lineRule="exact"/>
        <w:jc w:val="center"/>
        <w:rPr>
          <w:rFonts w:ascii="方正小标宋简体" w:eastAsia="方正小标宋简体" w:hAnsi="黑体" w:cs="仿宋"/>
          <w:b/>
          <w:kern w:val="44"/>
          <w:sz w:val="44"/>
          <w:szCs w:val="44"/>
        </w:rPr>
      </w:pPr>
      <w:bookmarkStart w:id="11" w:name="_Toc36826264"/>
    </w:p>
    <w:p w:rsidR="003F3D81" w:rsidRDefault="003F3D81"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8F6C0B">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广告行为检查工作指引</w:t>
      </w:r>
      <w:bookmarkEnd w:id="8"/>
      <w:bookmarkEnd w:id="11"/>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（一）广告发布登记情况的检查；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（二）广告经营者、广告发布者建立、健全广告业务的承接登记、审核、档案管理制度情况的检查。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（一）检查内容</w:t>
      </w:r>
    </w:p>
    <w:p w:rsidR="00D8755E" w:rsidRPr="00A2350E"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1.广播电台、电视台、报刊出版单位从事广告发布业务的，是否设有专门从事广告业务的机构，配备必要的人员，具有与发布广告相适应的场所、设备，并向县级以上地方市场监督管理部门办理广告发布登记。</w:t>
      </w:r>
    </w:p>
    <w:p w:rsidR="005E05A3"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2.广告经营者、广告发布者是否按照国家有关规定，建立、健全广告业务的承接登记、审核、档案管理制度。 广告经营者、广告发布者依据法律、行政法规查验有关证明文件，核对广告内容。对内容不符或者证明文件不全的广告，广告经营者不得提供设计、制作、代理服务，广告发布者不得发布。</w:t>
      </w:r>
    </w:p>
    <w:p w:rsidR="00D8755E" w:rsidRPr="00A2350E" w:rsidRDefault="005E05A3"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Pr>
          <w:rFonts w:ascii="仿宋_GB2312" w:eastAsia="仿宋_GB2312" w:hAnsi="FZFangSong-Z02" w:cs="FZFangSong-Z02" w:hint="eastAsia"/>
          <w:kern w:val="0"/>
          <w:sz w:val="32"/>
          <w:szCs w:val="32"/>
        </w:rPr>
        <w:t>3.</w:t>
      </w:r>
      <w:r w:rsidR="00D8755E" w:rsidRPr="00A2350E">
        <w:rPr>
          <w:rFonts w:ascii="仿宋_GB2312" w:eastAsia="仿宋_GB2312" w:hAnsi="FZFangSong-Z02" w:cs="FZFangSong-Z02" w:hint="eastAsia"/>
          <w:kern w:val="0"/>
          <w:sz w:val="32"/>
          <w:szCs w:val="32"/>
        </w:rPr>
        <w:t>发布医疗、药品、医疗器械、农药、兽药和保健食品广告，以及法律、行政法规规定应当进行审查的其他广告，是否在发布前由广告审查机关对广告内容进行审查；未经审查，不得发布。</w:t>
      </w:r>
    </w:p>
    <w:p w:rsidR="00D8755E" w:rsidRPr="00A2350E" w:rsidRDefault="005E05A3"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Pr>
          <w:rFonts w:ascii="仿宋_GB2312" w:eastAsia="仿宋_GB2312" w:hAnsi="FZFangSong-Z02" w:cs="FZFangSong-Z02" w:hint="eastAsia"/>
          <w:kern w:val="0"/>
          <w:sz w:val="32"/>
          <w:szCs w:val="32"/>
        </w:rPr>
        <w:lastRenderedPageBreak/>
        <w:t>4.</w:t>
      </w:r>
      <w:r w:rsidR="00D8755E" w:rsidRPr="00A2350E">
        <w:rPr>
          <w:rFonts w:ascii="仿宋_GB2312" w:eastAsia="仿宋_GB2312" w:hAnsi="FZFangSong-Z02" w:cs="FZFangSong-Z02" w:hint="eastAsia"/>
          <w:kern w:val="0"/>
          <w:sz w:val="32"/>
          <w:szCs w:val="32"/>
        </w:rPr>
        <w:t>食品广告的内容是否真实合法，不得含有虚假内容，不得涉及疾病预防、治疗功能。保健食品广告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r w:rsidR="00D8755E" w:rsidRPr="00A2350E">
        <w:rPr>
          <w:rFonts w:ascii="仿宋_GB2312" w:eastAsia="仿宋_GB2312" w:hAnsi="FZFangSong-Z02" w:cs="FZFangSong-Z02"/>
          <w:kern w:val="0"/>
          <w:sz w:val="32"/>
          <w:szCs w:val="32"/>
        </w:rPr>
        <w:t>。</w:t>
      </w:r>
    </w:p>
    <w:p w:rsidR="00D8755E" w:rsidRPr="00A2350E" w:rsidRDefault="005E05A3"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Pr>
          <w:rFonts w:ascii="仿宋_GB2312" w:eastAsia="仿宋_GB2312" w:hAnsi="FZFangSong-Z02" w:cs="FZFangSong-Z02" w:hint="eastAsia"/>
          <w:kern w:val="0"/>
          <w:sz w:val="32"/>
          <w:szCs w:val="32"/>
        </w:rPr>
        <w:t>5.</w:t>
      </w:r>
      <w:r w:rsidR="00D8755E" w:rsidRPr="00A2350E">
        <w:rPr>
          <w:rFonts w:ascii="仿宋_GB2312" w:eastAsia="仿宋_GB2312" w:hAnsi="FZFangSong-Z02" w:cs="FZFangSong-Z02" w:hint="eastAsia"/>
          <w:kern w:val="0"/>
          <w:sz w:val="32"/>
          <w:szCs w:val="32"/>
        </w:rPr>
        <w:t>药品广告是否经广告主所在地省、自治区、直辖市人民政府确定的广告审查机关批准；未经批准的，不得发布。</w:t>
      </w:r>
    </w:p>
    <w:p w:rsidR="00D8755E" w:rsidRPr="00A2350E" w:rsidRDefault="005E05A3" w:rsidP="003F3D81">
      <w:pPr>
        <w:spacing w:line="594" w:lineRule="exact"/>
        <w:ind w:firstLineChars="200" w:firstLine="640"/>
        <w:jc w:val="left"/>
        <w:rPr>
          <w:rFonts w:ascii="仿宋_GB2312" w:eastAsia="仿宋_GB2312" w:hAnsi="FZFangSong-Z02" w:cs="FZFangSong-Z02"/>
          <w:kern w:val="0"/>
          <w:sz w:val="32"/>
          <w:szCs w:val="32"/>
        </w:rPr>
      </w:pPr>
      <w:r>
        <w:rPr>
          <w:rFonts w:ascii="仿宋_GB2312" w:eastAsia="仿宋_GB2312" w:hAnsi="FZFangSong-Z02" w:cs="FZFangSong-Z02" w:hint="eastAsia"/>
          <w:kern w:val="0"/>
          <w:sz w:val="32"/>
          <w:szCs w:val="32"/>
        </w:rPr>
        <w:t>6.</w:t>
      </w:r>
      <w:r w:rsidR="00D8755E" w:rsidRPr="00A2350E">
        <w:rPr>
          <w:rFonts w:ascii="仿宋_GB2312" w:eastAsia="仿宋_GB2312" w:hAnsi="FZFangSong-Z02" w:cs="FZFangSong-Z02" w:hint="eastAsia"/>
          <w:kern w:val="0"/>
          <w:sz w:val="32"/>
          <w:szCs w:val="32"/>
        </w:rPr>
        <w:t>药品广告的内容是否真实、合法，以国务院药品监督管理部门核准的药品说明书为准，不得含有虚假的内容。</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药品广告不得含有表示功效、安全性的断言或者保证；不得利用国家机关、科研单位、学术机构、行业协会或者专家、学者、医师、药师、患者等的名义或者形象作推荐、证明。非药品广告不得有涉及药品的宣传。</w:t>
      </w:r>
    </w:p>
    <w:p w:rsidR="00D8755E" w:rsidRPr="00A2350E" w:rsidRDefault="005E05A3" w:rsidP="003F3D81">
      <w:pPr>
        <w:spacing w:line="594" w:lineRule="exact"/>
        <w:ind w:firstLineChars="200" w:firstLine="640"/>
        <w:jc w:val="left"/>
        <w:rPr>
          <w:rFonts w:ascii="仿宋_GB2312" w:eastAsia="仿宋_GB2312" w:hAnsi="FZFangSong-Z02" w:cs="FZFangSong-Z02"/>
          <w:kern w:val="0"/>
          <w:sz w:val="32"/>
          <w:szCs w:val="32"/>
        </w:rPr>
      </w:pPr>
      <w:r>
        <w:rPr>
          <w:rFonts w:ascii="仿宋_GB2312" w:eastAsia="仿宋_GB2312" w:hAnsi="FZFangSong-Z02" w:cs="FZFangSong-Z02" w:hint="eastAsia"/>
          <w:kern w:val="0"/>
          <w:sz w:val="32"/>
          <w:szCs w:val="32"/>
        </w:rPr>
        <w:t>7.</w:t>
      </w:r>
      <w:r w:rsidR="00D8755E" w:rsidRPr="00A2350E">
        <w:rPr>
          <w:rFonts w:ascii="仿宋_GB2312" w:eastAsia="仿宋_GB2312" w:hAnsi="FZFangSong-Z02" w:cs="FZFangSong-Z02" w:hint="eastAsia"/>
          <w:kern w:val="0"/>
          <w:sz w:val="32"/>
          <w:szCs w:val="32"/>
        </w:rPr>
        <w:t>医疗器械广告是否真实合法，不得含有虚假、夸大、误导性的内容。医疗器械广告是否经医疗器械生产企业或者进口医疗器械代理人所在地省、自治区、直辖市人民政府食品药品监督管理部门审查批准，并取得医疗器械广告批准文件。广告发布者发布医疗器械广告，是否事先核查广告的批准文件及其真实性；不得发布未取得批准文件、批准文件的真实性未经核实或者广告内</w:t>
      </w:r>
      <w:r w:rsidR="00D8755E" w:rsidRPr="00A2350E">
        <w:rPr>
          <w:rFonts w:ascii="仿宋_GB2312" w:eastAsia="仿宋_GB2312" w:hAnsi="FZFangSong-Z02" w:cs="FZFangSong-Z02" w:hint="eastAsia"/>
          <w:kern w:val="0"/>
          <w:sz w:val="32"/>
          <w:szCs w:val="32"/>
        </w:rPr>
        <w:lastRenderedPageBreak/>
        <w:t>容与批准文件不一致的医疗器械广告。省、自治区、直辖市人民政府食品药品监督管理部门是否公布并及时更新已经批准的医疗器械广告目录以及批准的广告内容。省级以上人民政府食品药品监督管理部门责令暂停生产、销售、进口和使用的医疗器械，在暂停期间不得发布涉及该医疗器械的广告。</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（二）检查方法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随机抽查可以依法采取现场检查、书面检查、网络检查、委托专业机构检查等方式实施。执法检查人员应按照自治区市场监管局随机抽查工作指引的要求开展工作。委托专业机构实施抽查检查的，市场监管部门应加强业务指导和监督。抽查检查中可以依法利用其他政府部门检查结论、司法机关生效文书和专业机构</w:t>
      </w:r>
      <w:proofErr w:type="gramStart"/>
      <w:r w:rsidRPr="00A2350E">
        <w:rPr>
          <w:rFonts w:ascii="仿宋_GB2312" w:eastAsia="仿宋_GB2312" w:hAnsi="FZFangSong-Z02" w:cs="FZFangSong-Z02" w:hint="eastAsia"/>
          <w:kern w:val="0"/>
          <w:sz w:val="32"/>
          <w:szCs w:val="32"/>
        </w:rPr>
        <w:t>作出</w:t>
      </w:r>
      <w:proofErr w:type="gramEnd"/>
      <w:r w:rsidRPr="00A2350E">
        <w:rPr>
          <w:rFonts w:ascii="仿宋_GB2312" w:eastAsia="仿宋_GB2312" w:hAnsi="FZFangSong-Z02" w:cs="FZFangSong-Z02" w:hint="eastAsia"/>
          <w:kern w:val="0"/>
          <w:sz w:val="32"/>
          <w:szCs w:val="32"/>
        </w:rPr>
        <w:t>的专业结论。</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（一）《中华人民共和国广告法》</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第六条 国务院市场监督管理部门主管全国的广告监督管理工作，国务院有关部门在各自的职责范围内负责广告管理相关工作。</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县级以上地方市场监督管理部门主管本行政区域的广告监督管理工作，县级以上地方人民政府有关部门在各自的职责范围内负责广告管理相关工作。</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第二十九条 广播电台、电视台、报刊出版单位从事广告发布业务的，应当设有专门从事广告业务的机构，配备必要的人员，具有与发布广告相适应的场所、设备，并向县级以上地方市场监督管理部门办理广告发布登记。</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第三十四条 广告经营者、广告发布者应当按照国家有关规定，建立、健全广告业务的承接登记、审核、档案管理制度。</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第六十条 违反本法第二十九条规定，广播电台、电视台、报刊出版单位未办理广告发布登记，擅自从事广告发布业务的，由市场监督管理部门责令改正，没收违法所得，违法所得一万元以上的，并处违法所得一倍以上三倍以下的罚款；违法所得不足一万元的，并处五千元以上三万元以下的罚款。</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第六十一条 违反本法第三十四条规定，广告经营者、广告发布者未按照国家有关规定建立、健全广告业务管理制度的，或者未对广告内容进行核对的，由市场监督管理部门责令改正，可以处五万元以下的罚款。</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违反本法第三十五条规定，广告经营者、广告发布者未公布其收费标准和收费办法的，由价格主管部门责令改正，可以处五万元以下的罚款。</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（二）《广告发布登记管理规定》</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第二条 广播电台、电视台、报刊出版单位（以下统称广告发布单位）从事广告发布业务的，应当向所在地县级以上地方工商行政管理部门申请办理广告发布登记。</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第三条 国家工商行政管理总局主管全国广告发布登记的监督管理工作。</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县级以上地方工商行政管理部门负责辖区内的广告发布登记和相关监督管理工作。</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第十一条 广告发布单位应当建立、健全广告业务的承接登记、审核、档案管理、统计报表等制度。</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第十二条 广告发布单位应当按照广告</w:t>
      </w:r>
      <w:proofErr w:type="gramStart"/>
      <w:r w:rsidRPr="00A2350E">
        <w:rPr>
          <w:rFonts w:ascii="仿宋_GB2312" w:eastAsia="仿宋_GB2312" w:hAnsi="FZFangSong-Z02" w:cs="FZFangSong-Z02" w:hint="eastAsia"/>
          <w:kern w:val="0"/>
          <w:sz w:val="32"/>
          <w:szCs w:val="32"/>
        </w:rPr>
        <w:t>业统计</w:t>
      </w:r>
      <w:proofErr w:type="gramEnd"/>
      <w:r w:rsidRPr="00A2350E">
        <w:rPr>
          <w:rFonts w:ascii="仿宋_GB2312" w:eastAsia="仿宋_GB2312" w:hAnsi="FZFangSong-Z02" w:cs="FZFangSong-Z02" w:hint="eastAsia"/>
          <w:kern w:val="0"/>
          <w:sz w:val="32"/>
          <w:szCs w:val="32"/>
        </w:rPr>
        <w:t>报表制度的要求，按时通过广告</w:t>
      </w:r>
      <w:proofErr w:type="gramStart"/>
      <w:r w:rsidRPr="00A2350E">
        <w:rPr>
          <w:rFonts w:ascii="仿宋_GB2312" w:eastAsia="仿宋_GB2312" w:hAnsi="FZFangSong-Z02" w:cs="FZFangSong-Z02" w:hint="eastAsia"/>
          <w:kern w:val="0"/>
          <w:sz w:val="32"/>
          <w:szCs w:val="32"/>
        </w:rPr>
        <w:t>业统计</w:t>
      </w:r>
      <w:proofErr w:type="gramEnd"/>
      <w:r w:rsidRPr="00A2350E">
        <w:rPr>
          <w:rFonts w:ascii="仿宋_GB2312" w:eastAsia="仿宋_GB2312" w:hAnsi="FZFangSong-Z02" w:cs="FZFangSong-Z02" w:hint="eastAsia"/>
          <w:kern w:val="0"/>
          <w:sz w:val="32"/>
          <w:szCs w:val="32"/>
        </w:rPr>
        <w:t>系统填报《广告业统计报表》，向工商行政管理部门报送上一年度广告经营情况。</w:t>
      </w:r>
    </w:p>
    <w:p w:rsidR="00D8755E" w:rsidRPr="00D8755E" w:rsidRDefault="00D8755E" w:rsidP="003F3D81">
      <w:pPr>
        <w:widowControl/>
        <w:spacing w:line="594" w:lineRule="exact"/>
        <w:ind w:firstLineChars="200" w:firstLine="640"/>
        <w:jc w:val="left"/>
        <w:rPr>
          <w:rFonts w:ascii="仿宋_GB2312" w:eastAsia="仿宋_GB2312" w:hAnsi="Calibri" w:cs="Times New Roman"/>
          <w:sz w:val="32"/>
          <w:szCs w:val="32"/>
        </w:rPr>
      </w:pPr>
      <w:r w:rsidRPr="00A2350E">
        <w:rPr>
          <w:rFonts w:ascii="仿宋_GB2312" w:eastAsia="仿宋_GB2312" w:hAnsi="FZFangSong-Z02" w:cs="FZFangSong-Z02" w:hint="eastAsia"/>
          <w:kern w:val="0"/>
          <w:sz w:val="32"/>
          <w:szCs w:val="32"/>
        </w:rPr>
        <w:t>第十三条 工商行政管理部门应当依照有关规定对辖区内的广告发布单位采取抽查等形式进行监督管理。抽查内容包括</w:t>
      </w:r>
      <w:r w:rsidRPr="00D8755E">
        <w:rPr>
          <w:rFonts w:ascii="仿宋_GB2312" w:eastAsia="仿宋_GB2312" w:hAnsi="Calibri" w:cs="Times New Roman" w:hint="eastAsia"/>
          <w:sz w:val="32"/>
          <w:szCs w:val="32"/>
        </w:rPr>
        <w:t>：</w:t>
      </w:r>
    </w:p>
    <w:p w:rsidR="00D8755E" w:rsidRPr="003D6735" w:rsidRDefault="00D8755E" w:rsidP="003D6735">
      <w:pPr>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（一）是否按照广告发布登记事项从事广告发布活动；</w:t>
      </w:r>
    </w:p>
    <w:p w:rsidR="00D8755E" w:rsidRPr="003D6735" w:rsidRDefault="00D8755E" w:rsidP="003D6735">
      <w:pPr>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（二）广告从业人员和广告审查人员情况；</w:t>
      </w:r>
    </w:p>
    <w:p w:rsidR="00D8755E" w:rsidRPr="003D6735" w:rsidRDefault="00D8755E" w:rsidP="003D6735">
      <w:pPr>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（三）广告业务承接登记、审核、档案管理、统计报表等基本管理制度的建立和执行情况；</w:t>
      </w:r>
    </w:p>
    <w:p w:rsidR="00D8755E" w:rsidRPr="003D6735" w:rsidRDefault="00D8755E" w:rsidP="003D6735">
      <w:pPr>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（四）是否按照规定报送《广告业统计报表》；</w:t>
      </w:r>
    </w:p>
    <w:p w:rsidR="00D8755E" w:rsidRPr="003D6735" w:rsidRDefault="00D8755E" w:rsidP="003D6735">
      <w:pPr>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（五）其他需要进行抽查的事项。</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第十四条 工商行政管理部门依照广告法的规定吊销广告发布单位的广告发布登记的，应当自决</w:t>
      </w:r>
      <w:proofErr w:type="gramStart"/>
      <w:r w:rsidRPr="00A2350E">
        <w:rPr>
          <w:rFonts w:ascii="仿宋_GB2312" w:eastAsia="仿宋_GB2312" w:hAnsi="FZFangSong-Z02" w:cs="FZFangSong-Z02" w:hint="eastAsia"/>
          <w:kern w:val="0"/>
          <w:sz w:val="32"/>
          <w:szCs w:val="32"/>
        </w:rPr>
        <w:t>定作</w:t>
      </w:r>
      <w:proofErr w:type="gramEnd"/>
      <w:r w:rsidRPr="00A2350E">
        <w:rPr>
          <w:rFonts w:ascii="仿宋_GB2312" w:eastAsia="仿宋_GB2312" w:hAnsi="FZFangSong-Z02" w:cs="FZFangSong-Z02" w:hint="eastAsia"/>
          <w:kern w:val="0"/>
          <w:sz w:val="32"/>
          <w:szCs w:val="32"/>
        </w:rPr>
        <w:t>出之日起十日内抄告为该广告发布单位进行广告发布登记的工商行政管理部门。</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第十五条 广播电台、电视台、报刊出版单位未办理广告发布登记，擅自从事广告发布业务的，由工商行政管理部门依照广告法第六十条的规定查处。</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以欺骗、贿赂等不正当手段取得广告发布登记的，由工商行政管理部门依法予以撤销，处一万元以上三万元以下罚款。</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广告发布登记事项发生变化，广告发布单位未按规定办理变更登记的，由工商行政管理部门责令限期变更；逾期仍未办理变更登记的，处一万元以上三万元以下罚款。</w:t>
      </w:r>
    </w:p>
    <w:p w:rsidR="005A19BB" w:rsidRDefault="00D8755E" w:rsidP="003F3D81">
      <w:pPr>
        <w:widowControl/>
        <w:spacing w:line="594" w:lineRule="exact"/>
        <w:ind w:firstLineChars="200" w:firstLine="640"/>
        <w:jc w:val="left"/>
        <w:rPr>
          <w:rFonts w:ascii="仿宋_GB2312" w:eastAsia="仿宋_GB2312" w:hAnsi="Calibri" w:cs="Times New Roman"/>
          <w:sz w:val="32"/>
          <w:szCs w:val="32"/>
        </w:rPr>
      </w:pPr>
      <w:r w:rsidRPr="00A2350E">
        <w:rPr>
          <w:rFonts w:ascii="仿宋_GB2312" w:eastAsia="仿宋_GB2312" w:hAnsi="FZFangSong-Z02" w:cs="FZFangSong-Z02" w:hint="eastAsia"/>
          <w:kern w:val="0"/>
          <w:sz w:val="32"/>
          <w:szCs w:val="32"/>
        </w:rPr>
        <w:t>广告发布单位不按规定报送《广告业统计报表》的，由工商行政管理部门予以警告，责令改正；拒不改正的，处一万元以</w:t>
      </w:r>
      <w:r w:rsidRPr="00D8755E">
        <w:rPr>
          <w:rFonts w:ascii="仿宋_GB2312" w:eastAsia="仿宋_GB2312" w:hAnsi="Calibri" w:cs="Times New Roman" w:hint="eastAsia"/>
          <w:sz w:val="32"/>
          <w:szCs w:val="32"/>
        </w:rPr>
        <w:t>下罚款。</w:t>
      </w:r>
      <w:bookmarkStart w:id="12" w:name="_Toc36826265"/>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widowControl/>
        <w:spacing w:line="594" w:lineRule="exact"/>
        <w:ind w:firstLineChars="200" w:firstLine="883"/>
        <w:jc w:val="center"/>
        <w:rPr>
          <w:rFonts w:ascii="方正小标宋简体" w:eastAsia="方正小标宋简体" w:hAnsi="黑体" w:cs="仿宋"/>
          <w:b/>
          <w:kern w:val="44"/>
          <w:sz w:val="44"/>
          <w:szCs w:val="44"/>
        </w:rPr>
      </w:pPr>
    </w:p>
    <w:p w:rsidR="00D8755E" w:rsidRPr="005A19BB" w:rsidRDefault="00D8755E" w:rsidP="003F3D81">
      <w:pPr>
        <w:widowControl/>
        <w:spacing w:line="594" w:lineRule="exact"/>
        <w:ind w:firstLineChars="200" w:firstLine="883"/>
        <w:jc w:val="center"/>
        <w:rPr>
          <w:rFonts w:ascii="仿宋_GB2312" w:eastAsia="仿宋_GB2312" w:hAnsi="Calibri" w:cs="Times New Roman"/>
          <w:sz w:val="32"/>
          <w:szCs w:val="32"/>
        </w:rPr>
      </w:pPr>
      <w:r w:rsidRPr="00D8755E">
        <w:rPr>
          <w:rFonts w:ascii="方正小标宋简体" w:eastAsia="方正小标宋简体" w:hAnsi="黑体" w:cs="仿宋" w:hint="eastAsia"/>
          <w:b/>
          <w:kern w:val="44"/>
          <w:sz w:val="44"/>
          <w:szCs w:val="44"/>
        </w:rPr>
        <w:lastRenderedPageBreak/>
        <w:t>产品质量监督抽查工作指引</w:t>
      </w:r>
      <w:bookmarkEnd w:id="12"/>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（一）产品及产品包装标识</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（二）产品实物质量</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二、抽查内容和方法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（一）产品及产品包装标识</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产品或者其包装上的标识必须真实，并符合下列要求：有产品质量检验合格证明；有中文标明的产品名称、生产厂厂名和厂址；根据产品的特点和使用要求，需要标明产品规格、等级、所含主要成分的名称和含量的，用中文相应予以标明；需要事先让消费者知晓的，应当在外包装上标明，或者预先向消费者提供有关资料；限期使用的产品，应当在显著位置清晰地标明生产日期和安全使用期或者失效期；使用不当，容易造成产品本身损坏或者可能危及人身、财产安全的产品，应当有警示标志或者中文警示说明。</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（二）产品实物质量</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不存在危及人身、财产安全的不合理的危险，有保障人体健康和人身、财产安全的国家标准、行业标准的，应当符合该标准。</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具备产品应当具备的使用性能，但对产品存在使用性能瑕疵</w:t>
      </w:r>
      <w:proofErr w:type="gramStart"/>
      <w:r w:rsidRPr="00A2350E">
        <w:rPr>
          <w:rFonts w:ascii="仿宋_GB2312" w:eastAsia="仿宋_GB2312" w:hAnsi="FZFangSong-Z02" w:cs="FZFangSong-Z02" w:hint="eastAsia"/>
          <w:kern w:val="0"/>
          <w:sz w:val="32"/>
          <w:szCs w:val="32"/>
        </w:rPr>
        <w:t>作出</w:t>
      </w:r>
      <w:proofErr w:type="gramEnd"/>
      <w:r w:rsidRPr="00A2350E">
        <w:rPr>
          <w:rFonts w:ascii="仿宋_GB2312" w:eastAsia="仿宋_GB2312" w:hAnsi="FZFangSong-Z02" w:cs="FZFangSong-Z02" w:hint="eastAsia"/>
          <w:kern w:val="0"/>
          <w:sz w:val="32"/>
          <w:szCs w:val="32"/>
        </w:rPr>
        <w:t>说明的除外。</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符合在产品或者其包装上注明采用的产品标准，符合以产品说明、实物样品等方式表明的质量状况。</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（三）委托有资质的法定专业技术机构对生产企业生产的产品进行抽样检验。用技术手段判定产品质量是否符合国家标准、行业标准、地方标准、团体标准、企业标准。</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（一）《产品质量监督抽查管理暂行办法》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产品质量监督部门规划和组织。县级以上地方产品质量监督部门在本行政区域内也可以组织监督抽查。法律对产品质量的监督检查另有规定的，依照有关法律的规定执行。</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国家监督抽查的产品，地方不得另行重复抽查；上级监督抽查的产品，下级不得另行重复抽查。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根据监督抽查的需要，可以对产品进行检验。检验抽取样品的数量不得超过检验的合理需要，并不得向被检查人收取检验费用。监督抽查所需检验费用按照国务院规定列支。</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生产者、销售者对抽查检验的结果有异议的，可以自收到检</w:t>
      </w:r>
      <w:r w:rsidRPr="00A2350E">
        <w:rPr>
          <w:rFonts w:ascii="仿宋_GB2312" w:eastAsia="仿宋_GB2312" w:hAnsi="FZFangSong-Z02" w:cs="FZFangSong-Z02" w:hint="eastAsia"/>
          <w:kern w:val="0"/>
          <w:sz w:val="32"/>
          <w:szCs w:val="32"/>
        </w:rPr>
        <w:lastRenderedPageBreak/>
        <w:t>验结果之日起十五日内向实施监督抽查的产品质量监督部门或者其上级产品质量监督部门申请复检，由受理复检的产品质量监督部门</w:t>
      </w:r>
      <w:proofErr w:type="gramStart"/>
      <w:r w:rsidRPr="00A2350E">
        <w:rPr>
          <w:rFonts w:ascii="仿宋_GB2312" w:eastAsia="仿宋_GB2312" w:hAnsi="FZFangSong-Z02" w:cs="FZFangSong-Z02" w:hint="eastAsia"/>
          <w:kern w:val="0"/>
          <w:sz w:val="32"/>
          <w:szCs w:val="32"/>
        </w:rPr>
        <w:t>作出</w:t>
      </w:r>
      <w:proofErr w:type="gramEnd"/>
      <w:r w:rsidRPr="00A2350E">
        <w:rPr>
          <w:rFonts w:ascii="仿宋_GB2312" w:eastAsia="仿宋_GB2312" w:hAnsi="FZFangSong-Z02" w:cs="FZFangSong-Z02" w:hint="eastAsia"/>
          <w:kern w:val="0"/>
          <w:sz w:val="32"/>
          <w:szCs w:val="32"/>
        </w:rPr>
        <w:t>复检结论。</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（二）《产品质量监督抽查管理暂行办法》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第二条 本办法所称监督抽查是指市场监督管理部门为监督产品质量，依法组织对在中华人民共和国境内生产、销售的产品进行有计划的随机抽样、检验，并对抽查结果公布和处理的活动。</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第六条 监督抽查的产品主要是涉及人体健康和人身、财产安全的产品，影响国计民生的重要工业产品以及消费者、有关组织反映有质量问题的产品。</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第十二条 组织监督抽查的部门应当依据法律法规的规定，指定有关部门或者委托具有法定资质的产品质量检验机构（以下简称检验机构）承担监督抽查相关工作。</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委托检验机构承担监督抽查相关工作的，组织监督抽查的部门应当与被委托的检验机构签订行政委托协议书，目前双方的权利、义务、违约责任等内容。</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被委托的检验机构应当保证所承担监督抽查相关工作的科学、公正、准确，如实上报检验结果和检验结论，并对检验工作负责，不得分包检验任务，未经组织监督抽查的部门批准，不得租赁或者借用他人检测设备。</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“组织监督抽查的部门应当加强对抽样人员和检验机构的</w:t>
      </w:r>
      <w:r w:rsidRPr="00A2350E">
        <w:rPr>
          <w:rFonts w:ascii="仿宋_GB2312" w:eastAsia="仿宋_GB2312" w:hAnsi="FZFangSong-Z02" w:cs="FZFangSong-Z02" w:hint="eastAsia"/>
          <w:kern w:val="0"/>
          <w:sz w:val="32"/>
          <w:szCs w:val="32"/>
        </w:rPr>
        <w:lastRenderedPageBreak/>
        <w:t>监督管理，制定相应的考核办法，对监督抽查实施过程及相关机构和人员开展监督检查。对存在违反本办法相关规定的检验机构，根据《产品质量监督抽查管理暂行办法》第七章相关规定处理。</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第十七条 监督抽查的样品应当有抽样人员在市场上或者企业成品仓库内待销的产品中随机抽取，不得由企业抽样。抽取的样品应当是有产品质量检验合格证明或者以其他形式表明合格的产品。</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监督抽查抽取样品应当按照相关检验标准规定的数据抽取，没有具体数量规定的，抽取样品不得超过检验的合理需要。</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3F3D81" w:rsidRDefault="003F3D81" w:rsidP="003F3D81">
      <w:pPr>
        <w:spacing w:line="594" w:lineRule="exact"/>
        <w:jc w:val="center"/>
        <w:rPr>
          <w:rFonts w:ascii="方正小标宋简体" w:eastAsia="方正小标宋简体" w:hAnsi="黑体" w:cs="仿宋"/>
          <w:b/>
          <w:kern w:val="44"/>
          <w:sz w:val="44"/>
          <w:szCs w:val="44"/>
        </w:rPr>
      </w:pPr>
      <w:bookmarkStart w:id="13" w:name="_Toc36826266"/>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工业产品生产许可证产品生产企业</w:t>
      </w:r>
      <w:bookmarkEnd w:id="13"/>
    </w:p>
    <w:p w:rsidR="00D8755E" w:rsidRPr="00D8755E" w:rsidRDefault="00D8755E" w:rsidP="003F3D81">
      <w:pPr>
        <w:spacing w:line="594" w:lineRule="exact"/>
        <w:ind w:firstLineChars="200" w:firstLine="883"/>
        <w:jc w:val="center"/>
        <w:rPr>
          <w:rFonts w:ascii="方正小标宋简体" w:eastAsia="方正小标宋简体" w:hAnsi="黑体" w:cs="仿宋"/>
          <w:b/>
          <w:kern w:val="44"/>
          <w:sz w:val="44"/>
          <w:szCs w:val="44"/>
        </w:rPr>
      </w:pPr>
      <w:bookmarkStart w:id="14" w:name="_Toc36826267"/>
      <w:r w:rsidRPr="00D8755E">
        <w:rPr>
          <w:rFonts w:ascii="方正小标宋简体" w:eastAsia="方正小标宋简体" w:hAnsi="黑体" w:cs="仿宋" w:hint="eastAsia"/>
          <w:b/>
          <w:kern w:val="44"/>
          <w:sz w:val="44"/>
          <w:szCs w:val="44"/>
        </w:rPr>
        <w:t>检查工作指引</w:t>
      </w:r>
      <w:bookmarkEnd w:id="14"/>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（一）营业执照、生产许可证证书有效性检查；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（二）产品标识标注符合性检查；</w:t>
      </w: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r w:rsidRPr="00316E69">
        <w:rPr>
          <w:rFonts w:ascii="楷体_GB2312" w:eastAsia="楷体_GB2312" w:hAnsi="仿宋" w:cs="Times New Roman" w:hint="eastAsia"/>
          <w:b/>
          <w:sz w:val="32"/>
          <w:szCs w:val="32"/>
        </w:rPr>
        <w:t>（三）企业获证后生产条件、检验手段、生产技术或工艺符</w:t>
      </w:r>
      <w:r w:rsidRPr="00D8755E">
        <w:rPr>
          <w:rFonts w:ascii="楷体_GB2312" w:eastAsia="楷体_GB2312" w:hAnsi="Times New Roman" w:cs="Times New Roman" w:hint="eastAsia"/>
          <w:b/>
          <w:sz w:val="32"/>
          <w:szCs w:val="32"/>
        </w:rPr>
        <w:t>合性检查；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（四）产品质量控制情况的检查；</w:t>
      </w: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r w:rsidRPr="00D8755E">
        <w:rPr>
          <w:rFonts w:ascii="楷体_GB2312" w:eastAsia="楷体_GB2312" w:hAnsi="Times New Roman" w:cs="Times New Roman" w:hint="eastAsia"/>
          <w:b/>
          <w:sz w:val="32"/>
          <w:szCs w:val="32"/>
        </w:rPr>
        <w:t>（五）提交年度自查报告情况的检查。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（一）营业执照、生产许可证证书有效性检查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营业执照是否有效，生产许可证是否在有效期内；营业执照经营范围是否涵盖许可证产品；实际生产地址与营业执照住所、许可证标注地址是否一致（实际生产地址应与营业执照住所同地址，若不同，该生产地址应登记或备案）；企业是否超出生产许可证证书中所列产品范围生产实施许可管理的产品；名称、住所、生产地址若发生变化是否按照相关规定办理变更手续；是否出租、出借或者转让许可证证书、生产许可证标志和编号。</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（二）产品标识标注符合性检查</w:t>
      </w:r>
    </w:p>
    <w:p w:rsidR="00D8755E" w:rsidRPr="00A2350E" w:rsidRDefault="00D8755E" w:rsidP="003F3D81">
      <w:pPr>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检查是否在产品或者其包装、说明书上标注生产许可证标志</w:t>
      </w:r>
      <w:r w:rsidRPr="00A2350E">
        <w:rPr>
          <w:rFonts w:ascii="仿宋_GB2312" w:eastAsia="仿宋_GB2312" w:hAnsi="FZFangSong-Z02" w:cs="FZFangSong-Z02" w:hint="eastAsia"/>
          <w:kern w:val="0"/>
          <w:sz w:val="32"/>
          <w:szCs w:val="32"/>
        </w:rPr>
        <w:lastRenderedPageBreak/>
        <w:t>和编号。</w:t>
      </w: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r w:rsidRPr="00316E69">
        <w:rPr>
          <w:rFonts w:ascii="楷体_GB2312" w:eastAsia="楷体_GB2312" w:hAnsi="仿宋" w:cs="Times New Roman" w:hint="eastAsia"/>
          <w:b/>
          <w:sz w:val="32"/>
          <w:szCs w:val="32"/>
        </w:rPr>
        <w:t>（三）企业获证后生产条件、检验手段、生产技术或工艺符</w:t>
      </w:r>
      <w:r w:rsidRPr="00D8755E">
        <w:rPr>
          <w:rFonts w:ascii="楷体_GB2312" w:eastAsia="楷体_GB2312" w:hAnsi="Times New Roman" w:cs="Times New Roman" w:hint="eastAsia"/>
          <w:b/>
          <w:sz w:val="32"/>
          <w:szCs w:val="32"/>
        </w:rPr>
        <w:t>合性检查</w:t>
      </w:r>
    </w:p>
    <w:p w:rsidR="00D8755E" w:rsidRPr="00A2350E" w:rsidRDefault="00D8755E" w:rsidP="003F3D81">
      <w:pPr>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w:t>
      </w:r>
      <w:proofErr w:type="gramStart"/>
      <w:r w:rsidRPr="00A2350E">
        <w:rPr>
          <w:rFonts w:ascii="仿宋_GB2312" w:eastAsia="仿宋_GB2312" w:hAnsi="FZFangSong-Z02" w:cs="FZFangSong-Z02" w:hint="eastAsia"/>
          <w:kern w:val="0"/>
          <w:sz w:val="32"/>
          <w:szCs w:val="32"/>
        </w:rPr>
        <w:t>查获证</w:t>
      </w:r>
      <w:proofErr w:type="gramEnd"/>
      <w:r w:rsidRPr="00A2350E">
        <w:rPr>
          <w:rFonts w:ascii="仿宋_GB2312" w:eastAsia="仿宋_GB2312" w:hAnsi="FZFangSong-Z02" w:cs="FZFangSong-Z02" w:hint="eastAsia"/>
          <w:kern w:val="0"/>
          <w:sz w:val="32"/>
          <w:szCs w:val="32"/>
        </w:rPr>
        <w:t>后生产条件、检验手段、生产技术或工艺是否发生重大变化（包括生产地址迁移、生产线新建或者重大技术改造等），若发生变化是否按规定办理重新审查手续。</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（四）产品质量控制情况的检查</w:t>
      </w:r>
    </w:p>
    <w:p w:rsidR="00D8755E" w:rsidRPr="00A2350E" w:rsidRDefault="00D8755E" w:rsidP="003F3D81">
      <w:pPr>
        <w:shd w:val="clear" w:color="auto" w:fill="FFFFFF"/>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检查是否严格执行工艺管理制度要求设置了关键质量控制点，并进行过程监控和做好记录；是否对原辅材料、半成品及出厂产品进行检验并记录存档。</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（五）提交年度自查报告情况的检查</w:t>
      </w:r>
    </w:p>
    <w:p w:rsidR="00D8755E" w:rsidRPr="00D8755E" w:rsidRDefault="00D8755E" w:rsidP="003F3D81">
      <w:pPr>
        <w:shd w:val="clear" w:color="auto" w:fill="FFFFFF"/>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检查是否按照规定提交年度自查报告。</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A2350E" w:rsidRDefault="00D8755E" w:rsidP="00BC3F2E">
      <w:pPr>
        <w:spacing w:line="594" w:lineRule="exact"/>
        <w:ind w:firstLineChars="200" w:firstLine="640"/>
        <w:jc w:val="left"/>
        <w:rPr>
          <w:rFonts w:ascii="仿宋_GB2312" w:eastAsia="仿宋_GB2312" w:hAnsi="FZFangSong-Z02" w:cs="FZFangSong-Z02"/>
          <w:kern w:val="0"/>
          <w:sz w:val="32"/>
          <w:szCs w:val="32"/>
        </w:rPr>
      </w:pPr>
      <w:r w:rsidRPr="00316E69">
        <w:rPr>
          <w:rFonts w:ascii="楷体_GB2312" w:eastAsia="楷体_GB2312" w:hAnsi="仿宋" w:cs="Times New Roman" w:hint="eastAsia"/>
          <w:b/>
          <w:sz w:val="32"/>
          <w:szCs w:val="32"/>
        </w:rPr>
        <w:t>（一）《中华人民共和国工业产品生产许可证管理条例》第</w:t>
      </w:r>
      <w:r w:rsidRPr="00A2350E">
        <w:rPr>
          <w:rFonts w:ascii="仿宋_GB2312" w:eastAsia="仿宋_GB2312" w:hAnsi="FZFangSong-Z02" w:cs="FZFangSong-Z02" w:hint="eastAsia"/>
          <w:kern w:val="0"/>
          <w:sz w:val="32"/>
          <w:szCs w:val="32"/>
        </w:rPr>
        <w:t>三十六条 国务院工业产品生产许可证主管部门和县级以上地方工业产品生产许可证主管部门依照本条例规定负责对生产列入目录产品的企业以及核查人员、检验机构及其检验人员的相关活动进行监督检查。国务院工业产品生产许可证主管部门对县级以上地方工业产品生产许可证主管部门的生产许可证管理工作进行监督。</w:t>
      </w:r>
    </w:p>
    <w:p w:rsidR="00D8755E" w:rsidRPr="00A2350E" w:rsidRDefault="00D8755E" w:rsidP="00BC3F2E">
      <w:pPr>
        <w:spacing w:line="594" w:lineRule="exact"/>
        <w:ind w:firstLineChars="200" w:firstLine="640"/>
        <w:jc w:val="left"/>
        <w:rPr>
          <w:rFonts w:ascii="仿宋_GB2312" w:eastAsia="仿宋_GB2312" w:hAnsi="FZFangSong-Z02" w:cs="FZFangSong-Z02"/>
          <w:kern w:val="0"/>
          <w:sz w:val="32"/>
          <w:szCs w:val="32"/>
        </w:rPr>
      </w:pPr>
      <w:r w:rsidRPr="00316E69">
        <w:rPr>
          <w:rFonts w:ascii="楷体_GB2312" w:eastAsia="楷体_GB2312" w:hAnsi="仿宋" w:cs="Times New Roman" w:hint="eastAsia"/>
          <w:b/>
          <w:sz w:val="32"/>
          <w:szCs w:val="32"/>
        </w:rPr>
        <w:t>（二）《中华人民共和国工业产品生产许可证管理条例》第</w:t>
      </w:r>
      <w:r w:rsidRPr="00A2350E">
        <w:rPr>
          <w:rFonts w:ascii="仿宋_GB2312" w:eastAsia="仿宋_GB2312" w:hAnsi="FZFangSong-Z02" w:cs="FZFangSong-Z02" w:hint="eastAsia"/>
          <w:kern w:val="0"/>
          <w:sz w:val="32"/>
          <w:szCs w:val="32"/>
        </w:rPr>
        <w:lastRenderedPageBreak/>
        <w:t>三十八条 企业应当保证产品质量稳定合格，并定期向省、自治区、直辖市工业产品生产许可证主管部门提交报告。企业对报告的真实性负责。</w:t>
      </w:r>
    </w:p>
    <w:p w:rsidR="00D8755E" w:rsidRPr="00A2350E" w:rsidRDefault="00D8755E" w:rsidP="00BC3F2E">
      <w:pPr>
        <w:spacing w:line="594" w:lineRule="exact"/>
        <w:ind w:firstLineChars="200" w:firstLine="640"/>
        <w:jc w:val="left"/>
        <w:rPr>
          <w:rFonts w:ascii="仿宋_GB2312" w:eastAsia="仿宋_GB2312" w:hAnsi="FZFangSong-Z02" w:cs="FZFangSong-Z02"/>
          <w:kern w:val="0"/>
          <w:sz w:val="32"/>
          <w:szCs w:val="32"/>
        </w:rPr>
      </w:pPr>
      <w:r w:rsidRPr="00316E69">
        <w:rPr>
          <w:rFonts w:ascii="楷体_GB2312" w:eastAsia="楷体_GB2312" w:hAnsi="仿宋" w:cs="Times New Roman" w:hint="eastAsia"/>
          <w:b/>
          <w:sz w:val="32"/>
          <w:szCs w:val="32"/>
        </w:rPr>
        <w:t>（三）《中华人民共和国工业产品生产许可证管理条例》第</w:t>
      </w:r>
      <w:r w:rsidRPr="00A2350E">
        <w:rPr>
          <w:rFonts w:ascii="仿宋_GB2312" w:eastAsia="仿宋_GB2312" w:hAnsi="FZFangSong-Z02" w:cs="FZFangSong-Z02" w:hint="eastAsia"/>
          <w:kern w:val="0"/>
          <w:sz w:val="32"/>
          <w:szCs w:val="32"/>
        </w:rPr>
        <w:t>三十九条 国务院工业产品生产许可证主管部门和县级以上地方工业产品生产许可证主管部门应当对企业实施定期或者不定期的监督检查。需要对产品进行检验的，应当依照《中华人民共和国产品质量法》的有关规定进行。 实施监督检查或者对产品进行检验应当有2名以上工作人员参加并应当出示有效证件。</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3F3D81" w:rsidRDefault="003F3D81" w:rsidP="003F3D81">
      <w:pPr>
        <w:spacing w:line="594" w:lineRule="exact"/>
        <w:jc w:val="center"/>
        <w:rPr>
          <w:rFonts w:ascii="方正小标宋简体" w:eastAsia="方正小标宋简体" w:hAnsi="黑体" w:cs="仿宋"/>
          <w:b/>
          <w:kern w:val="44"/>
          <w:sz w:val="44"/>
          <w:szCs w:val="44"/>
        </w:rPr>
      </w:pPr>
      <w:bookmarkStart w:id="15" w:name="_Toc36826268"/>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特种设备使用单位监督检查工作指引</w:t>
      </w:r>
      <w:bookmarkEnd w:id="15"/>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（一）特种设备使用单位安全管理状况</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（二）特种设备安全使用情况</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二、抽查内容和方法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（一）特种设备使用单位安全管理状况抽查内容</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1、机构及制度方面检查内容：是否设置安全管理机构或配备专兼职管理人员；是否按规定建立安全管理制度和岗位安全责任制度；是否制定事故应急专项预案并有演练记录。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2、设备档案检查内容：是否建立设备档案，档案是否齐全；所抽查设备是否在定期检验有效期内；所抽查的设备是否按规定进行日常维护保养或者定期自行检查并有记录。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3、人员档案检查内容：检查安全管理人员和作业人员证件是否在有效期内；是否有特种设备作业人员培训记录。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（二）特种设备安全使用情况抽查内容</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1、锅炉安全使用情况检查：现场作业人员是否具有有效证件；是否有使用登记证，是否在检验有效期内；液位（面）</w:t>
      </w:r>
      <w:proofErr w:type="gramStart"/>
      <w:r w:rsidRPr="00A2350E">
        <w:rPr>
          <w:rFonts w:ascii="仿宋_GB2312" w:eastAsia="仿宋_GB2312" w:hAnsi="FZFangSong-Z02" w:cs="FZFangSong-Z02" w:hint="eastAsia"/>
          <w:kern w:val="0"/>
          <w:sz w:val="32"/>
          <w:szCs w:val="32"/>
        </w:rPr>
        <w:t>计是否</w:t>
      </w:r>
      <w:proofErr w:type="gramEnd"/>
      <w:r w:rsidRPr="00A2350E">
        <w:rPr>
          <w:rFonts w:ascii="仿宋_GB2312" w:eastAsia="仿宋_GB2312" w:hAnsi="FZFangSong-Z02" w:cs="FZFangSong-Z02" w:hint="eastAsia"/>
          <w:kern w:val="0"/>
          <w:sz w:val="32"/>
          <w:szCs w:val="32"/>
        </w:rPr>
        <w:t>有最高、最低安全液位标记；安全阀是否有有效的校验报告或标记；压力表是否有有效的检定证书或标记；水位、压力是否在允许范围内；是否及时填写运行记录；是否有水（</w:t>
      </w:r>
      <w:proofErr w:type="gramStart"/>
      <w:r w:rsidRPr="00A2350E">
        <w:rPr>
          <w:rFonts w:ascii="仿宋_GB2312" w:eastAsia="仿宋_GB2312" w:hAnsi="FZFangSong-Z02" w:cs="FZFangSong-Z02" w:hint="eastAsia"/>
          <w:kern w:val="0"/>
          <w:sz w:val="32"/>
          <w:szCs w:val="32"/>
        </w:rPr>
        <w:t>介</w:t>
      </w:r>
      <w:proofErr w:type="gramEnd"/>
      <w:r w:rsidRPr="00A2350E">
        <w:rPr>
          <w:rFonts w:ascii="仿宋_GB2312" w:eastAsia="仿宋_GB2312" w:hAnsi="FZFangSong-Z02" w:cs="FZFangSong-Z02" w:hint="eastAsia"/>
          <w:kern w:val="0"/>
          <w:sz w:val="32"/>
          <w:szCs w:val="32"/>
        </w:rPr>
        <w:t>）质化验记</w:t>
      </w:r>
      <w:r w:rsidRPr="00A2350E">
        <w:rPr>
          <w:rFonts w:ascii="仿宋_GB2312" w:eastAsia="仿宋_GB2312" w:hAnsi="FZFangSong-Z02" w:cs="FZFangSong-Z02" w:hint="eastAsia"/>
          <w:kern w:val="0"/>
          <w:sz w:val="32"/>
          <w:szCs w:val="32"/>
        </w:rPr>
        <w:lastRenderedPageBreak/>
        <w:t>录和定期水质化验报告。</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2、压力容器安全使用情况检查：现场作业人员是否具有有效证件；是否有使用登记证，是否在检验有效期内；安全阀是否有有效的校验报告或标记；压力表是否有有效的检定证书或标记；是否按规定进行年度检查（查看该台设备的年度检查报告）。</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3、压力管道安全使用情况检查：现场作业人员是否按照规定具有有效证件；是否有使用登记证，是否在检验有效期内；安全阀是否有有效的校验报告或标记；压力表是否有有效的检定证书或标记；是否有运行、检修和日常巡检记录；是否开展年度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4、电梯安全使用情况检查：是否有使用登记标志，并按规定固定在电梯的显著位置，是否在下次检验期限内；安全注意事项和警示标志是否置于易于为乘客注意的显著位置；电梯内设置的报警装置是否可靠，联系是否畅通；抽查呼层、楼层等显示信号系统功能是否有效，指示是否正确；</w:t>
      </w:r>
      <w:proofErr w:type="gramStart"/>
      <w:r w:rsidRPr="00A2350E">
        <w:rPr>
          <w:rFonts w:ascii="仿宋_GB2312" w:eastAsia="仿宋_GB2312" w:hAnsi="FZFangSong-Z02" w:cs="FZFangSong-Z02" w:hint="eastAsia"/>
          <w:kern w:val="0"/>
          <w:sz w:val="32"/>
          <w:szCs w:val="32"/>
        </w:rPr>
        <w:t>门防夹</w:t>
      </w:r>
      <w:proofErr w:type="gramEnd"/>
      <w:r w:rsidRPr="00A2350E">
        <w:rPr>
          <w:rFonts w:ascii="仿宋_GB2312" w:eastAsia="仿宋_GB2312" w:hAnsi="FZFangSong-Z02" w:cs="FZFangSong-Z02" w:hint="eastAsia"/>
          <w:kern w:val="0"/>
          <w:sz w:val="32"/>
          <w:szCs w:val="32"/>
        </w:rPr>
        <w:t>保护装置是否有效；自动扶梯和自动人行道入口处急停开关是否有效；限速器校验报告是否在有效期内；是否有有效</w:t>
      </w:r>
      <w:proofErr w:type="gramStart"/>
      <w:r w:rsidRPr="00A2350E">
        <w:rPr>
          <w:rFonts w:ascii="仿宋_GB2312" w:eastAsia="仿宋_GB2312" w:hAnsi="FZFangSong-Z02" w:cs="FZFangSong-Z02" w:hint="eastAsia"/>
          <w:kern w:val="0"/>
          <w:sz w:val="32"/>
          <w:szCs w:val="32"/>
        </w:rPr>
        <w:t>的维保合同</w:t>
      </w:r>
      <w:proofErr w:type="gramEnd"/>
      <w:r w:rsidRPr="00A2350E">
        <w:rPr>
          <w:rFonts w:ascii="仿宋_GB2312" w:eastAsia="仿宋_GB2312" w:hAnsi="FZFangSong-Z02" w:cs="FZFangSong-Z02" w:hint="eastAsia"/>
          <w:kern w:val="0"/>
          <w:sz w:val="32"/>
          <w:szCs w:val="32"/>
        </w:rPr>
        <w:t>，</w:t>
      </w:r>
      <w:proofErr w:type="gramStart"/>
      <w:r w:rsidRPr="00A2350E">
        <w:rPr>
          <w:rFonts w:ascii="仿宋_GB2312" w:eastAsia="仿宋_GB2312" w:hAnsi="FZFangSong-Z02" w:cs="FZFangSong-Z02" w:hint="eastAsia"/>
          <w:kern w:val="0"/>
          <w:sz w:val="32"/>
          <w:szCs w:val="32"/>
        </w:rPr>
        <w:t>维保资质</w:t>
      </w:r>
      <w:proofErr w:type="gramEnd"/>
      <w:r w:rsidRPr="00A2350E">
        <w:rPr>
          <w:rFonts w:ascii="仿宋_GB2312" w:eastAsia="仿宋_GB2312" w:hAnsi="FZFangSong-Z02" w:cs="FZFangSong-Z02" w:hint="eastAsia"/>
          <w:kern w:val="0"/>
          <w:sz w:val="32"/>
          <w:szCs w:val="32"/>
        </w:rPr>
        <w:t>及人员资质是否满足要求；是否</w:t>
      </w:r>
      <w:proofErr w:type="gramStart"/>
      <w:r w:rsidRPr="00A2350E">
        <w:rPr>
          <w:rFonts w:ascii="仿宋_GB2312" w:eastAsia="仿宋_GB2312" w:hAnsi="FZFangSong-Z02" w:cs="FZFangSong-Z02" w:hint="eastAsia"/>
          <w:kern w:val="0"/>
          <w:sz w:val="32"/>
          <w:szCs w:val="32"/>
        </w:rPr>
        <w:t>有维保记录</w:t>
      </w:r>
      <w:proofErr w:type="gramEnd"/>
      <w:r w:rsidRPr="00A2350E">
        <w:rPr>
          <w:rFonts w:ascii="仿宋_GB2312" w:eastAsia="仿宋_GB2312" w:hAnsi="FZFangSong-Z02" w:cs="FZFangSong-Z02" w:hint="eastAsia"/>
          <w:kern w:val="0"/>
          <w:sz w:val="32"/>
          <w:szCs w:val="32"/>
        </w:rPr>
        <w:t>，并经安全管理人员签字确认，</w:t>
      </w:r>
      <w:proofErr w:type="gramStart"/>
      <w:r w:rsidRPr="00A2350E">
        <w:rPr>
          <w:rFonts w:ascii="仿宋_GB2312" w:eastAsia="仿宋_GB2312" w:hAnsi="FZFangSong-Z02" w:cs="FZFangSong-Z02" w:hint="eastAsia"/>
          <w:kern w:val="0"/>
          <w:sz w:val="32"/>
          <w:szCs w:val="32"/>
        </w:rPr>
        <w:t>维保周期</w:t>
      </w:r>
      <w:proofErr w:type="gramEnd"/>
      <w:r w:rsidRPr="00A2350E">
        <w:rPr>
          <w:rFonts w:ascii="仿宋_GB2312" w:eastAsia="仿宋_GB2312" w:hAnsi="FZFangSong-Z02" w:cs="FZFangSong-Z02" w:hint="eastAsia"/>
          <w:kern w:val="0"/>
          <w:sz w:val="32"/>
          <w:szCs w:val="32"/>
        </w:rPr>
        <w:t>是否符合规定。</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5、起重机械安全使用情况检查：现场作业人员是否具有有效证件；是否有使用登记证，是否有安全检验合格标志并按规定</w:t>
      </w:r>
      <w:r w:rsidRPr="00A2350E">
        <w:rPr>
          <w:rFonts w:ascii="仿宋_GB2312" w:eastAsia="仿宋_GB2312" w:hAnsi="FZFangSong-Z02" w:cs="FZFangSong-Z02" w:hint="eastAsia"/>
          <w:kern w:val="0"/>
          <w:sz w:val="32"/>
          <w:szCs w:val="32"/>
        </w:rPr>
        <w:lastRenderedPageBreak/>
        <w:t>固定在显著位置，是否在检验有效期内；是否有必要的使用注意事项提示牌、吨位标识；运行警示铃、紧急停止开关是否有效；抽查检修记录是否及时填写。</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6、客运索道安全使用情况检查：现场作业人员是否具有有效证件；是否有安全检验合格标志，并按规定固定在显著位置，是否在检验有效期内；进站口是否设乘客安全注意事项，站台是否按规定设上下车线、</w:t>
      </w:r>
      <w:proofErr w:type="gramStart"/>
      <w:r w:rsidRPr="00A2350E">
        <w:rPr>
          <w:rFonts w:ascii="仿宋_GB2312" w:eastAsia="仿宋_GB2312" w:hAnsi="FZFangSong-Z02" w:cs="FZFangSong-Z02" w:hint="eastAsia"/>
          <w:kern w:val="0"/>
          <w:sz w:val="32"/>
          <w:szCs w:val="32"/>
        </w:rPr>
        <w:t>禁止线</w:t>
      </w:r>
      <w:proofErr w:type="gramEnd"/>
      <w:r w:rsidRPr="00A2350E">
        <w:rPr>
          <w:rFonts w:ascii="仿宋_GB2312" w:eastAsia="仿宋_GB2312" w:hAnsi="FZFangSong-Z02" w:cs="FZFangSong-Z02" w:hint="eastAsia"/>
          <w:kern w:val="0"/>
          <w:sz w:val="32"/>
          <w:szCs w:val="32"/>
        </w:rPr>
        <w:t>等安全标志；吊篮、吊箱内是否有安全说明；站房之间是否有专用电话，并至少有一条外线电话，是否能保持通讯可靠；沿线广播是否可以及时通知乘客应注意事项；是否有应急救援装备；抽查运行、检修记录是否及时填写。</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7、大型游乐设施安全使用情况检查：现场作业人员是否具有有效证件；是否有安全检验合格标志，并按规定固定在显著位置，是否在检验有效期内；是否设有显著的警示标志，进出口是否设有显著的乘客须知和身高标尺等安全标志；抽查配备的安全带、安全压杆等安全保护装置是否有效；抽查座舱舱门锁紧装置是否有效；抽查运行、检修记录是否及时填写。</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8、场（厂）内机动车辆安全使用情况检查：现场作业人员是否具有有效证件；是否有安全检验合格标志，是否在有效期内使用，是否取得有效牌照；是否设置安全警示标志；车辆的照明系统是否正常；车辆的行车、驻车制动系统是否有效；倒车</w:t>
      </w:r>
      <w:proofErr w:type="gramStart"/>
      <w:r w:rsidRPr="00A2350E">
        <w:rPr>
          <w:rFonts w:ascii="仿宋_GB2312" w:eastAsia="仿宋_GB2312" w:hAnsi="FZFangSong-Z02" w:cs="FZFangSong-Z02" w:hint="eastAsia"/>
          <w:kern w:val="0"/>
          <w:sz w:val="32"/>
          <w:szCs w:val="32"/>
        </w:rPr>
        <w:t>镜是否</w:t>
      </w:r>
      <w:proofErr w:type="gramEnd"/>
      <w:r w:rsidRPr="00A2350E">
        <w:rPr>
          <w:rFonts w:ascii="仿宋_GB2312" w:eastAsia="仿宋_GB2312" w:hAnsi="FZFangSong-Z02" w:cs="FZFangSong-Z02" w:hint="eastAsia"/>
          <w:kern w:val="0"/>
          <w:sz w:val="32"/>
          <w:szCs w:val="32"/>
        </w:rPr>
        <w:t>完好；抽查检修记录是否及时填写。</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lastRenderedPageBreak/>
        <w:t>9、气瓶（移动式压力容器）安全充装情况检查：许可证是否在有效期内，发生变更是否按规定及时办理变更手续；是否超范围充装；现场作业人员是否有有效证件；是否有充装活动记录；所使用的压力容器、压力管道等特种设备是否办理使用登记，并有有效的定期检验报告；抽查是否对自有产权气瓶办理使用登记；抽查已充气气瓶上标志、漆色是否符合规定；抽查是否充装超期未检、超过使用年限以及使用过的非重复充装气瓶。</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（三）抽查方法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一般情况由2名以上持有特种设备安全行政执法证件的人员进行监督检查；如有需要，可以邀请检验检测机构、科研院所、行业专家等参与监督检查。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（一）《中华人民共和国特种设备安全法》</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第五十七条 负责特种设备安全监督管理的部门依照本法规定，对特种设备生产、经营、使用单位和检验、检测机构实施监督检查。</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负责特种设备安全监督管理的部门应当对学校、幼儿园以及医院、车站、客运码头、商场、体育场馆、展览馆、公园等公众聚集场所的特种设备，实施重点安全监督检查。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（二）《特种设备安全监察条例》</w:t>
      </w:r>
    </w:p>
    <w:p w:rsidR="00D8755E" w:rsidRPr="00A2350E" w:rsidRDefault="00D8755E" w:rsidP="003F3D81">
      <w:pPr>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第五十条 特种设备安全监督管理部门依照本条例规定，对</w:t>
      </w:r>
      <w:r w:rsidRPr="00A2350E">
        <w:rPr>
          <w:rFonts w:ascii="仿宋_GB2312" w:eastAsia="仿宋_GB2312" w:hAnsi="FZFangSong-Z02" w:cs="FZFangSong-Z02" w:hint="eastAsia"/>
          <w:kern w:val="0"/>
          <w:sz w:val="32"/>
          <w:szCs w:val="32"/>
        </w:rPr>
        <w:lastRenderedPageBreak/>
        <w:t>特种设备生产、使用单位和检验检测机构实施安全监察。</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A2350E">
        <w:rPr>
          <w:rFonts w:ascii="仿宋_GB2312" w:eastAsia="仿宋_GB2312" w:hAnsi="FZFangSong-Z02" w:cs="FZFangSong-Z02" w:hint="eastAsia"/>
          <w:kern w:val="0"/>
          <w:sz w:val="32"/>
          <w:szCs w:val="32"/>
        </w:rPr>
        <w:t>对学校、幼儿园以及车站、客运码头、商场、体育场馆、展览馆、公园等公众聚集场所的特种设备，特种设备安全监督管理部门应当实施重点安全监察。</w:t>
      </w:r>
    </w:p>
    <w:p w:rsidR="00D8755E" w:rsidRDefault="00D8755E"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855B53" w:rsidRDefault="00855B53" w:rsidP="003F3D81">
      <w:pPr>
        <w:widowControl/>
        <w:spacing w:line="594" w:lineRule="exact"/>
        <w:ind w:firstLineChars="200" w:firstLine="640"/>
        <w:jc w:val="left"/>
        <w:rPr>
          <w:rFonts w:ascii="仿宋_GB2312" w:eastAsia="仿宋_GB2312" w:hAnsi="Times New Roman" w:cs="Times New Roman"/>
          <w:sz w:val="32"/>
          <w:szCs w:val="32"/>
        </w:rPr>
      </w:pPr>
    </w:p>
    <w:p w:rsidR="00D8755E" w:rsidRDefault="00D8755E" w:rsidP="003F3D81">
      <w:pPr>
        <w:spacing w:line="594" w:lineRule="exact"/>
        <w:ind w:firstLineChars="200" w:firstLine="643"/>
        <w:jc w:val="center"/>
        <w:rPr>
          <w:rFonts w:ascii="方正小标宋简体" w:eastAsia="方正小标宋简体" w:hAnsi="黑体" w:cs="仿宋"/>
          <w:b/>
          <w:kern w:val="44"/>
          <w:sz w:val="44"/>
          <w:szCs w:val="44"/>
        </w:rPr>
      </w:pPr>
      <w:r w:rsidRPr="00D8755E">
        <w:rPr>
          <w:rFonts w:ascii="仿宋_GB2312" w:eastAsia="仿宋_GB2312" w:hAnsi="黑体" w:cs="??_GB2312" w:hint="eastAsia"/>
          <w:b/>
          <w:bCs/>
          <w:kern w:val="44"/>
          <w:sz w:val="32"/>
          <w:szCs w:val="32"/>
        </w:rPr>
        <w:br w:type="page"/>
      </w:r>
      <w:bookmarkStart w:id="16" w:name="_Toc36630030"/>
      <w:bookmarkStart w:id="17" w:name="_Toc36826269"/>
      <w:r w:rsidRPr="00D8755E">
        <w:rPr>
          <w:rFonts w:ascii="方正小标宋简体" w:eastAsia="方正小标宋简体" w:hAnsi="黑体" w:cs="仿宋" w:hint="eastAsia"/>
          <w:b/>
          <w:kern w:val="44"/>
          <w:sz w:val="44"/>
          <w:szCs w:val="44"/>
        </w:rPr>
        <w:lastRenderedPageBreak/>
        <w:t>计量监督检查工作指引</w:t>
      </w:r>
      <w:bookmarkEnd w:id="16"/>
      <w:bookmarkEnd w:id="17"/>
    </w:p>
    <w:p w:rsidR="005E05A3" w:rsidRPr="00D8755E" w:rsidRDefault="005E05A3" w:rsidP="003F3D81">
      <w:pPr>
        <w:spacing w:line="594" w:lineRule="exact"/>
        <w:ind w:firstLineChars="200" w:firstLine="723"/>
        <w:jc w:val="center"/>
        <w:rPr>
          <w:rFonts w:ascii="黑体" w:eastAsia="黑体" w:hAnsi="黑体" w:cs="??_GB2312"/>
          <w:b/>
          <w:bCs/>
          <w:kern w:val="44"/>
          <w:sz w:val="36"/>
          <w:szCs w:val="36"/>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（一）法定计量检定机构专项监督检查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（二）计量单位使用情况专项监督检查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（三）定量包装商品净含量计量监督专项抽查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（四）能效标识计量专项监督检查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（五）在用计量器具监督检查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（一）法定计量检定机构专项监督检查</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检查内容：</w:t>
      </w:r>
      <w:r w:rsidRPr="00A2350E">
        <w:rPr>
          <w:rFonts w:ascii="仿宋_GB2312" w:eastAsia="仿宋_GB2312" w:hAnsi="FZFangSong-Z02" w:cs="FZFangSong-Z02" w:hint="eastAsia"/>
          <w:kern w:val="0"/>
          <w:sz w:val="32"/>
          <w:szCs w:val="32"/>
        </w:rPr>
        <w:t>法定计量检定机构计量检测行为是否符合法定计量检定机构考核规范（JJF1033）要求；是否超范围开展检定工作；计量标准是否依法依规</w:t>
      </w:r>
      <w:proofErr w:type="gramStart"/>
      <w:r w:rsidRPr="00A2350E">
        <w:rPr>
          <w:rFonts w:ascii="仿宋_GB2312" w:eastAsia="仿宋_GB2312" w:hAnsi="FZFangSong-Z02" w:cs="FZFangSong-Z02" w:hint="eastAsia"/>
          <w:kern w:val="0"/>
          <w:sz w:val="32"/>
          <w:szCs w:val="32"/>
        </w:rPr>
        <w:t>进行量传溯源</w:t>
      </w:r>
      <w:proofErr w:type="gramEnd"/>
      <w:r w:rsidRPr="00A2350E">
        <w:rPr>
          <w:rFonts w:ascii="仿宋_GB2312" w:eastAsia="仿宋_GB2312" w:hAnsi="FZFangSong-Z02" w:cs="FZFangSong-Z02" w:hint="eastAsia"/>
          <w:kern w:val="0"/>
          <w:sz w:val="32"/>
          <w:szCs w:val="32"/>
        </w:rPr>
        <w:t>；强制检定计量工作是否正常开展；工作满意度是否达到机构质量管理体系目标。</w:t>
      </w:r>
    </w:p>
    <w:p w:rsidR="00D8755E" w:rsidRPr="00D8755E" w:rsidRDefault="00D8755E" w:rsidP="003F3D81">
      <w:pPr>
        <w:spacing w:line="594" w:lineRule="exact"/>
        <w:ind w:firstLineChars="200" w:firstLine="643"/>
        <w:jc w:val="left"/>
        <w:rPr>
          <w:rFonts w:ascii="仿宋_GB2312" w:eastAsia="仿宋_GB2312" w:hAnsi="黑体" w:cs="Times New Roman"/>
          <w:sz w:val="32"/>
          <w:szCs w:val="32"/>
        </w:rPr>
      </w:pPr>
      <w:r w:rsidRPr="00D8755E">
        <w:rPr>
          <w:rFonts w:ascii="仿宋_GB2312" w:eastAsia="仿宋_GB2312" w:hAnsi="黑体" w:cs="Times New Roman" w:hint="eastAsia"/>
          <w:b/>
          <w:sz w:val="32"/>
          <w:szCs w:val="32"/>
        </w:rPr>
        <w:t>检查方法：</w:t>
      </w:r>
      <w:r w:rsidRPr="00A2350E">
        <w:rPr>
          <w:rFonts w:ascii="仿宋_GB2312" w:eastAsia="仿宋_GB2312" w:hAnsi="FZFangSong-Z02" w:cs="FZFangSong-Z02" w:hint="eastAsia"/>
          <w:kern w:val="0"/>
          <w:sz w:val="32"/>
          <w:szCs w:val="32"/>
        </w:rPr>
        <w:t>由具有“法定计量检定机构考评员”资质的人员实行现场检查。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（二）计量单位使用情况专项监督检查</w:t>
      </w:r>
    </w:p>
    <w:p w:rsidR="00D8755E" w:rsidRPr="00A2350E" w:rsidRDefault="00D8755E" w:rsidP="00BC3F2E">
      <w:pPr>
        <w:spacing w:line="594" w:lineRule="exact"/>
        <w:ind w:firstLineChars="200" w:firstLine="640"/>
        <w:jc w:val="left"/>
        <w:rPr>
          <w:rFonts w:ascii="仿宋_GB2312" w:eastAsia="仿宋_GB2312" w:hAnsi="FZFangSong-Z02" w:cs="FZFangSong-Z02"/>
          <w:kern w:val="0"/>
          <w:sz w:val="32"/>
          <w:szCs w:val="32"/>
        </w:rPr>
      </w:pPr>
      <w:r w:rsidRPr="00D8755E">
        <w:rPr>
          <w:rFonts w:ascii="楷体_GB2312" w:eastAsia="楷体_GB2312" w:hAnsi="Times New Roman" w:cs="Times New Roman" w:hint="eastAsia"/>
          <w:b/>
          <w:sz w:val="32"/>
          <w:szCs w:val="32"/>
        </w:rPr>
        <w:t>检查内容：</w:t>
      </w:r>
      <w:r w:rsidRPr="00A2350E">
        <w:rPr>
          <w:rFonts w:ascii="仿宋_GB2312" w:eastAsia="仿宋_GB2312" w:hAnsi="FZFangSong-Z02" w:cs="FZFangSong-Z02" w:hint="eastAsia"/>
          <w:kern w:val="0"/>
          <w:sz w:val="32"/>
          <w:szCs w:val="32"/>
        </w:rPr>
        <w:t>国内正式发行的出版物（含大中小学教科书、教辅类图书、报刊、杂志等）是否正确使用国家法定计量单位。</w:t>
      </w:r>
    </w:p>
    <w:p w:rsidR="00D8755E" w:rsidRPr="00A2350E" w:rsidRDefault="00D8755E" w:rsidP="00BC3F2E">
      <w:pPr>
        <w:spacing w:line="594" w:lineRule="exact"/>
        <w:ind w:firstLineChars="200" w:firstLine="640"/>
        <w:jc w:val="left"/>
        <w:rPr>
          <w:rFonts w:ascii="仿宋_GB2312" w:eastAsia="仿宋_GB2312" w:hAnsi="FZFangSong-Z02" w:cs="FZFangSong-Z02"/>
          <w:kern w:val="0"/>
          <w:sz w:val="32"/>
          <w:szCs w:val="32"/>
        </w:rPr>
      </w:pPr>
      <w:r w:rsidRPr="00D8755E">
        <w:rPr>
          <w:rFonts w:ascii="楷体_GB2312" w:eastAsia="楷体_GB2312" w:hAnsi="Times New Roman" w:cs="Times New Roman" w:hint="eastAsia"/>
          <w:b/>
          <w:sz w:val="32"/>
          <w:szCs w:val="32"/>
        </w:rPr>
        <w:t>检查方法：</w:t>
      </w:r>
      <w:r w:rsidRPr="00A2350E">
        <w:rPr>
          <w:rFonts w:ascii="仿宋_GB2312" w:eastAsia="仿宋_GB2312" w:hAnsi="FZFangSong-Z02" w:cs="FZFangSong-Z02" w:hint="eastAsia"/>
          <w:kern w:val="0"/>
          <w:sz w:val="32"/>
          <w:szCs w:val="32"/>
        </w:rPr>
        <w:t>依据《中华人民共和国法定计量单位使用方法》、《国家技术监督局 国家土地管理局 农业部关于改革全国土地</w:t>
      </w:r>
      <w:r w:rsidRPr="00A2350E">
        <w:rPr>
          <w:rFonts w:ascii="仿宋_GB2312" w:eastAsia="仿宋_GB2312" w:hAnsi="FZFangSong-Z02" w:cs="FZFangSong-Z02" w:hint="eastAsia"/>
          <w:kern w:val="0"/>
          <w:sz w:val="32"/>
          <w:szCs w:val="32"/>
        </w:rPr>
        <w:lastRenderedPageBreak/>
        <w:t>面积计量单位的通知》等法律法规及规范性文件现场对出版物进行抽查。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（三）定量包装商品净含量国家计量监督专项抽查</w:t>
      </w:r>
    </w:p>
    <w:p w:rsidR="00D8755E" w:rsidRPr="00D8755E" w:rsidRDefault="00D8755E" w:rsidP="003F3D81">
      <w:pPr>
        <w:widowControl/>
        <w:spacing w:line="594" w:lineRule="exact"/>
        <w:ind w:firstLineChars="200" w:firstLine="643"/>
        <w:jc w:val="left"/>
        <w:rPr>
          <w:rFonts w:ascii="仿宋_GB2312" w:eastAsia="仿宋_GB2312" w:hAnsi="黑体" w:cs="Times New Roman"/>
          <w:sz w:val="32"/>
          <w:szCs w:val="32"/>
        </w:rPr>
      </w:pPr>
      <w:r w:rsidRPr="00D8755E">
        <w:rPr>
          <w:rFonts w:ascii="仿宋_GB2312" w:eastAsia="仿宋_GB2312" w:hAnsi="黑体" w:cs="Times New Roman" w:hint="eastAsia"/>
          <w:b/>
          <w:sz w:val="32"/>
          <w:szCs w:val="32"/>
        </w:rPr>
        <w:t>检查内容：</w:t>
      </w:r>
      <w:r w:rsidRPr="00A2350E">
        <w:rPr>
          <w:rFonts w:ascii="仿宋_GB2312" w:eastAsia="仿宋_GB2312" w:hAnsi="FZFangSong-Z02" w:cs="FZFangSong-Z02" w:hint="eastAsia"/>
          <w:kern w:val="0"/>
          <w:sz w:val="32"/>
          <w:szCs w:val="32"/>
        </w:rPr>
        <w:t>对我国境内生产、销售的定量包装商品实行监督抽查。抽查指标为两项：定量包装商品净含量标注、定量包装商品净含量检验。两项指标均应符合国家法律法规要求。</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检查方法：</w:t>
      </w:r>
      <w:r w:rsidRPr="00A2350E">
        <w:rPr>
          <w:rFonts w:ascii="仿宋_GB2312" w:eastAsia="仿宋_GB2312" w:hAnsi="FZFangSong-Z02" w:cs="FZFangSong-Z02" w:hint="eastAsia"/>
          <w:kern w:val="0"/>
          <w:sz w:val="32"/>
          <w:szCs w:val="32"/>
        </w:rPr>
        <w:t>一般到定量包装商品生产企业，抽取企业包装现场或者成品仓库内的定量包装商品。由计量技术机构对抽取的样品进行计量检测后，依据《定量包装商品净含量计量检验规则》（JJF1070）判定净含量检验结果。</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（四）能效标识计量专项监督检查</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检查内容：</w:t>
      </w:r>
      <w:r w:rsidRPr="00A2350E">
        <w:rPr>
          <w:rFonts w:ascii="仿宋_GB2312" w:eastAsia="仿宋_GB2312" w:hAnsi="FZFangSong-Z02" w:cs="FZFangSong-Z02" w:hint="eastAsia"/>
          <w:kern w:val="0"/>
          <w:sz w:val="32"/>
          <w:szCs w:val="32"/>
        </w:rPr>
        <w:t>对列入国家《实行能源效率标识产品目录》的相关产品生产企业、进口商及销售者（含网络商品经营者）进行检查。检查分两类：一是标识标注符合性检查，检查是否按照要求标注标识，标注标识是否符合有敢对定，是否办理备案，是否存在伪造、冒用能效标识或者利用能效标识进行虚假宣传的行为；二是能效符合性检查，是否符合强制性国家标准要求，是否存在掺杂、掺假，以次充好、以假充真、以不合格品冒充合格品等情况。</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检查方法：</w:t>
      </w:r>
      <w:r w:rsidRPr="00A2350E">
        <w:rPr>
          <w:rFonts w:ascii="仿宋_GB2312" w:eastAsia="仿宋_GB2312" w:hAnsi="FZFangSong-Z02" w:cs="FZFangSong-Z02" w:hint="eastAsia"/>
          <w:kern w:val="0"/>
          <w:sz w:val="32"/>
          <w:szCs w:val="32"/>
        </w:rPr>
        <w:t>目前新疆无能效测试实验室，只能进行标识标注符合性检查，通常对国家备案的生产企业进行现场检查。</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lastRenderedPageBreak/>
        <w:t>（五）在用计量器具监督检查</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检查内容：</w:t>
      </w:r>
      <w:r w:rsidRPr="00A2350E">
        <w:rPr>
          <w:rFonts w:ascii="仿宋_GB2312" w:eastAsia="仿宋_GB2312" w:hAnsi="FZFangSong-Z02" w:cs="FZFangSong-Z02" w:hint="eastAsia"/>
          <w:kern w:val="0"/>
          <w:sz w:val="32"/>
          <w:szCs w:val="32"/>
        </w:rPr>
        <w:t>检查在用计量器具是否按规定开展检定/校准/测试/比对等量值溯源，是否正常使用并出具准确、可靠的量值数据；检查是否存在破坏计量器具准确度等计量作弊行为。</w:t>
      </w:r>
    </w:p>
    <w:p w:rsidR="00D8755E" w:rsidRPr="00A2350E" w:rsidRDefault="00D8755E" w:rsidP="003F3D81">
      <w:pPr>
        <w:widowControl/>
        <w:spacing w:line="594" w:lineRule="exact"/>
        <w:ind w:firstLineChars="200" w:firstLine="643"/>
        <w:jc w:val="left"/>
        <w:rPr>
          <w:rFonts w:ascii="仿宋_GB2312" w:eastAsia="仿宋_GB2312" w:hAnsi="FZFangSong-Z02" w:cs="FZFangSong-Z02"/>
          <w:kern w:val="0"/>
          <w:sz w:val="32"/>
          <w:szCs w:val="32"/>
        </w:rPr>
      </w:pPr>
      <w:r w:rsidRPr="00D8755E">
        <w:rPr>
          <w:rFonts w:ascii="仿宋_GB2312" w:eastAsia="仿宋_GB2312" w:hAnsi="黑体" w:cs="Times New Roman" w:hint="eastAsia"/>
          <w:b/>
          <w:sz w:val="32"/>
          <w:szCs w:val="32"/>
        </w:rPr>
        <w:t>检查方法：</w:t>
      </w:r>
      <w:r w:rsidRPr="00A2350E">
        <w:rPr>
          <w:rFonts w:ascii="仿宋_GB2312" w:eastAsia="仿宋_GB2312" w:hAnsi="FZFangSong-Z02" w:cs="FZFangSong-Z02" w:hint="eastAsia"/>
          <w:kern w:val="0"/>
          <w:sz w:val="32"/>
          <w:szCs w:val="32"/>
        </w:rPr>
        <w:t>由于计量器具涉及贸易、生产、医疗、环保、科技等国民经济方方面面，种类众多，量大面广，因此各地根据实际安排检查。对在用计量器具中强制检定计量器具、重点领域非强制检定计量器具均可进行检查，检查出现疑义时以计量仲裁检定结果为准。</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（一）《中华人民共和国计量法》</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第十八条 县级以上人民政府计量行政部门应当依法对制造、修理、销售、进口和使用计量器具，以及计量检定等相关计量活动进行监督检查。有关单位和个人不得拒绝、阻挠。</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（二）《集贸市场计量监督管理办法》</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第八条 第三项对集市的计量器具管理、商品量计量管理和计量行为，进行计量监督和执法检查。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（三）《加油站计量监督管理办法》</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第六条 第二项对加油站的计量器具、成品油销售计量和相关计量活动进行计量监督管理，组织计量执法检查，打击计量违法行为。</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lastRenderedPageBreak/>
        <w:t>（四）《眼镜制配计量监督管理办法》</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第七条第二项对眼镜制配中使用的计量器具和相关计量活动进行计量监督管理，查处计量违法行为。</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（五）《中华人民共和国计量法实施细则》</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第二十条 县级以上地方人民政府计量行政部门对当地销售的计量器具实施监督检查。凡没有产品合格印、证标志的计量器具不得销售。</w:t>
      </w:r>
    </w:p>
    <w:p w:rsidR="00D8755E" w:rsidRPr="00A2350E"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A2350E">
        <w:rPr>
          <w:rFonts w:ascii="仿宋_GB2312" w:eastAsia="仿宋_GB2312" w:hAnsi="FZFangSong-Z02" w:cs="FZFangSong-Z02" w:hint="eastAsia"/>
          <w:kern w:val="0"/>
          <w:sz w:val="32"/>
          <w:szCs w:val="32"/>
        </w:rPr>
        <w:t>第二十八条 根据本细则第二十七条规定被授权的单位，应当遵守下列规定：</w:t>
      </w:r>
    </w:p>
    <w:p w:rsidR="00D8755E" w:rsidRPr="00A2350E" w:rsidRDefault="00D8755E" w:rsidP="00BC3F2E">
      <w:pPr>
        <w:widowControl/>
        <w:spacing w:line="594" w:lineRule="exact"/>
        <w:ind w:firstLineChars="200" w:firstLine="640"/>
        <w:jc w:val="left"/>
        <w:rPr>
          <w:rFonts w:ascii="楷体_GB2312" w:eastAsia="楷体_GB2312" w:hAnsi="仿宋" w:cs="Times New Roman"/>
          <w:b/>
          <w:sz w:val="32"/>
          <w:szCs w:val="32"/>
        </w:rPr>
      </w:pPr>
      <w:r w:rsidRPr="00A2350E">
        <w:rPr>
          <w:rFonts w:ascii="楷体_GB2312" w:eastAsia="楷体_GB2312" w:hAnsi="仿宋" w:cs="Times New Roman" w:hint="eastAsia"/>
          <w:b/>
          <w:sz w:val="32"/>
          <w:szCs w:val="32"/>
        </w:rPr>
        <w:t>（一）被授权单位执行检定、测试任务的人员，必须经考核合格；</w:t>
      </w:r>
    </w:p>
    <w:p w:rsidR="00D8755E" w:rsidRPr="00A2350E" w:rsidRDefault="00D8755E" w:rsidP="00BC3F2E">
      <w:pPr>
        <w:widowControl/>
        <w:spacing w:line="594" w:lineRule="exact"/>
        <w:ind w:firstLineChars="200" w:firstLine="640"/>
        <w:jc w:val="left"/>
        <w:rPr>
          <w:rFonts w:ascii="楷体_GB2312" w:eastAsia="楷体_GB2312" w:hAnsi="仿宋" w:cs="Times New Roman"/>
          <w:b/>
          <w:sz w:val="32"/>
          <w:szCs w:val="32"/>
        </w:rPr>
      </w:pPr>
      <w:r w:rsidRPr="00A2350E">
        <w:rPr>
          <w:rFonts w:ascii="楷体_GB2312" w:eastAsia="楷体_GB2312" w:hAnsi="仿宋" w:cs="Times New Roman" w:hint="eastAsia"/>
          <w:b/>
          <w:sz w:val="32"/>
          <w:szCs w:val="32"/>
        </w:rPr>
        <w:t>（二）被授权单位的相应计量标准，必须接受计量基准或者社会公用计量标准的检定；</w:t>
      </w:r>
    </w:p>
    <w:p w:rsidR="00D8755E" w:rsidRPr="00A2350E" w:rsidRDefault="00D8755E" w:rsidP="00BC3F2E">
      <w:pPr>
        <w:widowControl/>
        <w:spacing w:line="594" w:lineRule="exact"/>
        <w:ind w:firstLineChars="200" w:firstLine="640"/>
        <w:jc w:val="left"/>
        <w:rPr>
          <w:rFonts w:ascii="楷体_GB2312" w:eastAsia="楷体_GB2312" w:hAnsi="仿宋" w:cs="Times New Roman"/>
          <w:b/>
          <w:sz w:val="32"/>
          <w:szCs w:val="32"/>
        </w:rPr>
      </w:pPr>
      <w:r w:rsidRPr="00A2350E">
        <w:rPr>
          <w:rFonts w:ascii="楷体_GB2312" w:eastAsia="楷体_GB2312" w:hAnsi="仿宋" w:cs="Times New Roman" w:hint="eastAsia"/>
          <w:b/>
          <w:sz w:val="32"/>
          <w:szCs w:val="32"/>
        </w:rPr>
        <w:t>（三）被授权单位承担授权的检定、测试工作，须接受授权单位的监督；</w:t>
      </w:r>
    </w:p>
    <w:p w:rsidR="00D8755E" w:rsidRPr="00A2350E" w:rsidRDefault="00D8755E" w:rsidP="00BC3F2E">
      <w:pPr>
        <w:widowControl/>
        <w:spacing w:line="594" w:lineRule="exact"/>
        <w:ind w:firstLineChars="200" w:firstLine="640"/>
        <w:jc w:val="left"/>
        <w:rPr>
          <w:rFonts w:ascii="楷体_GB2312" w:eastAsia="楷体_GB2312" w:hAnsi="仿宋" w:cs="Times New Roman"/>
          <w:b/>
          <w:sz w:val="32"/>
          <w:szCs w:val="32"/>
        </w:rPr>
      </w:pPr>
      <w:r w:rsidRPr="00A2350E">
        <w:rPr>
          <w:rFonts w:ascii="楷体_GB2312" w:eastAsia="楷体_GB2312" w:hAnsi="仿宋" w:cs="Times New Roman" w:hint="eastAsia"/>
          <w:b/>
          <w:sz w:val="32"/>
          <w:szCs w:val="32"/>
        </w:rPr>
        <w:lastRenderedPageBreak/>
        <w:t>（四）被授权单位成为计量纠纷中当事人一方时，在双方协商不能自行解决的情况下，由县级以上有关人民政府计量行政部门进行调解和仲裁检定。</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（六）《法定计量检定机构监督管理办法》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第十五条 省级以上质量技术监督部门应当加强对法定计量检定机构的监督，主要内容包括：</w:t>
      </w:r>
    </w:p>
    <w:p w:rsidR="00D8755E" w:rsidRPr="005A19BB" w:rsidRDefault="00D8755E" w:rsidP="00BC3F2E">
      <w:pPr>
        <w:widowControl/>
        <w:spacing w:line="594" w:lineRule="exact"/>
        <w:ind w:firstLineChars="200" w:firstLine="640"/>
        <w:jc w:val="left"/>
        <w:rPr>
          <w:rFonts w:ascii="楷体_GB2312" w:eastAsia="楷体_GB2312" w:hAnsi="仿宋" w:cs="Times New Roman"/>
          <w:b/>
          <w:sz w:val="32"/>
          <w:szCs w:val="32"/>
        </w:rPr>
      </w:pPr>
      <w:r w:rsidRPr="005A19BB">
        <w:rPr>
          <w:rFonts w:ascii="楷体_GB2312" w:eastAsia="楷体_GB2312" w:hAnsi="仿宋" w:cs="Times New Roman" w:hint="eastAsia"/>
          <w:b/>
          <w:sz w:val="32"/>
          <w:szCs w:val="32"/>
        </w:rPr>
        <w:t>（一）本办法规定内容的执行情况；</w:t>
      </w:r>
    </w:p>
    <w:p w:rsidR="00D8755E" w:rsidRPr="005A19BB" w:rsidRDefault="00D8755E" w:rsidP="00BC3F2E">
      <w:pPr>
        <w:widowControl/>
        <w:spacing w:line="594" w:lineRule="exact"/>
        <w:ind w:firstLineChars="200" w:firstLine="640"/>
        <w:jc w:val="left"/>
        <w:rPr>
          <w:rFonts w:ascii="楷体_GB2312" w:eastAsia="楷体_GB2312" w:hAnsi="仿宋" w:cs="Times New Roman"/>
          <w:b/>
          <w:sz w:val="32"/>
          <w:szCs w:val="32"/>
        </w:rPr>
      </w:pPr>
      <w:r w:rsidRPr="005A19BB">
        <w:rPr>
          <w:rFonts w:ascii="楷体_GB2312" w:eastAsia="楷体_GB2312" w:hAnsi="仿宋" w:cs="Times New Roman" w:hint="eastAsia"/>
          <w:b/>
          <w:sz w:val="32"/>
          <w:szCs w:val="32"/>
        </w:rPr>
        <w:t>（二）《法定计量检定机构考核规范》规定内容的执行情况；</w:t>
      </w:r>
    </w:p>
    <w:p w:rsidR="00D8755E" w:rsidRPr="005A19BB" w:rsidRDefault="00D8755E" w:rsidP="00BC3F2E">
      <w:pPr>
        <w:widowControl/>
        <w:spacing w:line="594" w:lineRule="exact"/>
        <w:ind w:firstLineChars="200" w:firstLine="640"/>
        <w:jc w:val="left"/>
        <w:rPr>
          <w:rFonts w:ascii="楷体_GB2312" w:eastAsia="楷体_GB2312" w:hAnsi="仿宋" w:cs="Times New Roman"/>
          <w:b/>
          <w:sz w:val="32"/>
          <w:szCs w:val="32"/>
        </w:rPr>
      </w:pPr>
      <w:r w:rsidRPr="005A19BB">
        <w:rPr>
          <w:rFonts w:ascii="楷体_GB2312" w:eastAsia="楷体_GB2312" w:hAnsi="仿宋" w:cs="Times New Roman" w:hint="eastAsia"/>
          <w:b/>
          <w:sz w:val="32"/>
          <w:szCs w:val="32"/>
        </w:rPr>
        <w:t>（三）定期或者不定期对所建计量基、标准状况进行赋值比对；</w:t>
      </w:r>
    </w:p>
    <w:p w:rsidR="00D8755E" w:rsidRPr="005A19BB" w:rsidRDefault="00D8755E" w:rsidP="00BC3F2E">
      <w:pPr>
        <w:widowControl/>
        <w:spacing w:line="594" w:lineRule="exact"/>
        <w:ind w:firstLineChars="200" w:firstLine="640"/>
        <w:jc w:val="left"/>
        <w:rPr>
          <w:rFonts w:ascii="楷体_GB2312" w:eastAsia="楷体_GB2312" w:hAnsi="仿宋" w:cs="Times New Roman"/>
          <w:b/>
          <w:sz w:val="32"/>
          <w:szCs w:val="32"/>
        </w:rPr>
      </w:pPr>
      <w:r w:rsidRPr="005A19BB">
        <w:rPr>
          <w:rFonts w:ascii="楷体_GB2312" w:eastAsia="楷体_GB2312" w:hAnsi="仿宋" w:cs="Times New Roman" w:hint="eastAsia"/>
          <w:b/>
          <w:sz w:val="32"/>
          <w:szCs w:val="32"/>
        </w:rPr>
        <w:t>（四）用户投诉举报问题的查处。</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第十六条 对质量技术监督部门监督中发现的问题，法定计量检定机构应当认真进行整改，并报请组织实施监督的质量技术监督部门进行复查。对经复查不合格的，暂停其有关工作；情节严重的，吊销其计量授权证书。</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（七）《专业计量站管理办法》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第十四条 第二款县级以上人民政府计量行政部门应当依法加强对专业计量</w:t>
      </w:r>
      <w:proofErr w:type="gramStart"/>
      <w:r w:rsidRPr="005A19BB">
        <w:rPr>
          <w:rFonts w:ascii="仿宋_GB2312" w:eastAsia="仿宋_GB2312" w:hAnsi="FZFangSong-Z02" w:cs="FZFangSong-Z02" w:hint="eastAsia"/>
          <w:kern w:val="0"/>
          <w:sz w:val="32"/>
          <w:szCs w:val="32"/>
        </w:rPr>
        <w:t>站执行</w:t>
      </w:r>
      <w:proofErr w:type="gramEnd"/>
      <w:r w:rsidRPr="005A19BB">
        <w:rPr>
          <w:rFonts w:ascii="仿宋_GB2312" w:eastAsia="仿宋_GB2312" w:hAnsi="FZFangSong-Z02" w:cs="FZFangSong-Z02" w:hint="eastAsia"/>
          <w:kern w:val="0"/>
          <w:sz w:val="32"/>
          <w:szCs w:val="32"/>
        </w:rPr>
        <w:t>授权任务的监督。</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第十八条 授权的人民政府计量行政部门应当加强对专业计量站工作的监督检查，对不符合有关规定要求的，会同专业计量</w:t>
      </w:r>
      <w:r w:rsidRPr="005A19BB">
        <w:rPr>
          <w:rFonts w:ascii="仿宋_GB2312" w:eastAsia="仿宋_GB2312" w:hAnsi="FZFangSong-Z02" w:cs="FZFangSong-Z02" w:hint="eastAsia"/>
          <w:kern w:val="0"/>
          <w:sz w:val="32"/>
          <w:szCs w:val="32"/>
        </w:rPr>
        <w:lastRenderedPageBreak/>
        <w:t>站的主管部门责令其改正或整顿；经整顿仍达不到要求的，由授权的人民政府计量行政部门吊销其授权证书和印章。</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（八）《全面推行我国法定计量单位的意见》</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（九）《定量包装商品计量监督管理办法》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第三条 国家质量监督检验检疫总局对全国定量包装商品的计量工作实施统一监督管理。</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县级以上地方质量技术监督部门对本行政区域内定量包装商品的计量工作实施监督管理。</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第五条 第一款定量包装商品的生产者、销售者应当在其商品包装的显著位置正确、清晰地标注定量包装商品的净含量。</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第十三条 第一款对定量包装商品实施计量监督检查进行的检验，应当由被授权的计量检定机构按照《定量包装商品净含量计量检验规则》进行。</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（十）《中华人民共和国节约能源法》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第七十三条 违反本法规定，应当标注能源效率标识而未标注的，由产品质量监督部门责令改正，处三万元以上五万元以下罚款。</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违反本法规定，未办理能源效率标识备案，或者使用的能源效率标识不符合规定的，由产品质量监督部门责令限期改正；逾期不改正的，处一万元以上三万元以下罚款。</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伪造、冒用能源效率标识或者利用能源效率标识进行虚假宣传的，由产品质量监督部门责令改正，处五万元以上十万元以下罚款；情节严重的，由工商行政管理部门吊销营业执照。</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（十一）《能源计量监督管理办法》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第十六条 质量技术监督部门应当对用能单位能源计量工作情况、列入国家能源效率标识管理产品目录的用能产品能源效率实施监督检查。</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任何单位和个人不得拒绝、阻碍依法开展的能源计量监督检查。</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（十二）《能源效率标识管理办法》</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第十八条 国家质检总局负责组织实施对能效标识使用的监督检查、专项检查和验证管理。</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 xml:space="preserve"> 地方质检部门负责对所辖区域内能效标识的使用实施监督检查、专项检查和验证管理，发现有违反本办法规定行为的，通报同级节能主管部门，并通知授权机构。</w:t>
      </w:r>
    </w:p>
    <w:p w:rsidR="00D8755E" w:rsidRPr="005A19BB" w:rsidRDefault="00D8755E" w:rsidP="003F3D81">
      <w:pPr>
        <w:widowControl/>
        <w:spacing w:line="594" w:lineRule="exact"/>
        <w:ind w:firstLineChars="200" w:firstLine="640"/>
        <w:jc w:val="left"/>
        <w:rPr>
          <w:rFonts w:ascii="仿宋_GB2312" w:eastAsia="仿宋_GB2312" w:hAnsi="FZFangSong-Z02" w:cs="FZFangSong-Z02"/>
          <w:kern w:val="0"/>
          <w:sz w:val="32"/>
          <w:szCs w:val="32"/>
        </w:rPr>
      </w:pPr>
    </w:p>
    <w:p w:rsidR="00D8755E" w:rsidRPr="00D8755E" w:rsidRDefault="00D8755E" w:rsidP="003F3D81">
      <w:pPr>
        <w:widowControl/>
        <w:spacing w:line="594" w:lineRule="exact"/>
        <w:ind w:firstLineChars="200" w:firstLine="640"/>
        <w:jc w:val="left"/>
        <w:rPr>
          <w:rFonts w:ascii="仿宋_GB2312" w:eastAsia="仿宋_GB2312" w:hAnsi="黑体" w:cs="Times New Roman"/>
          <w:sz w:val="32"/>
          <w:szCs w:val="32"/>
        </w:rPr>
      </w:pPr>
    </w:p>
    <w:p w:rsidR="005E05A3" w:rsidRDefault="005E05A3" w:rsidP="003F3D81">
      <w:pPr>
        <w:spacing w:line="594" w:lineRule="exact"/>
        <w:jc w:val="center"/>
        <w:rPr>
          <w:rFonts w:ascii="方正小标宋简体" w:eastAsia="方正小标宋简体" w:hAnsi="黑体" w:cs="仿宋"/>
          <w:b/>
          <w:kern w:val="44"/>
          <w:sz w:val="44"/>
          <w:szCs w:val="44"/>
        </w:rPr>
      </w:pPr>
      <w:bookmarkStart w:id="18" w:name="_Toc36630031"/>
      <w:bookmarkStart w:id="19" w:name="_Toc36826270"/>
    </w:p>
    <w:p w:rsidR="005E05A3" w:rsidRDefault="005E05A3" w:rsidP="003F3D81">
      <w:pPr>
        <w:spacing w:line="594" w:lineRule="exact"/>
        <w:jc w:val="center"/>
        <w:rPr>
          <w:rFonts w:ascii="方正小标宋简体" w:eastAsia="方正小标宋简体" w:hAnsi="黑体" w:cs="仿宋"/>
          <w:b/>
          <w:kern w:val="44"/>
          <w:sz w:val="44"/>
          <w:szCs w:val="44"/>
        </w:rPr>
      </w:pPr>
    </w:p>
    <w:p w:rsidR="005E05A3" w:rsidRDefault="005E05A3" w:rsidP="003F3D81">
      <w:pPr>
        <w:spacing w:line="594" w:lineRule="exact"/>
        <w:jc w:val="center"/>
        <w:rPr>
          <w:rFonts w:ascii="方正小标宋简体" w:eastAsia="方正小标宋简体" w:hAnsi="黑体" w:cs="仿宋"/>
          <w:b/>
          <w:kern w:val="44"/>
          <w:sz w:val="44"/>
          <w:szCs w:val="44"/>
        </w:rPr>
      </w:pPr>
    </w:p>
    <w:p w:rsidR="005E05A3" w:rsidRDefault="005E05A3"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Calibri" w:cs="方正小标宋_GBK"/>
          <w:b/>
          <w:bCs/>
          <w:kern w:val="0"/>
          <w:sz w:val="36"/>
          <w:szCs w:val="36"/>
          <w:lang w:val="zh-CN"/>
        </w:rPr>
      </w:pPr>
      <w:r w:rsidRPr="00D8755E">
        <w:rPr>
          <w:rFonts w:ascii="方正小标宋简体" w:eastAsia="方正小标宋简体" w:hAnsi="黑体" w:cs="仿宋" w:hint="eastAsia"/>
          <w:b/>
          <w:kern w:val="44"/>
          <w:sz w:val="44"/>
          <w:szCs w:val="44"/>
        </w:rPr>
        <w:lastRenderedPageBreak/>
        <w:t>市场类标准监督检查工作指引</w:t>
      </w:r>
      <w:bookmarkEnd w:id="18"/>
      <w:bookmarkEnd w:id="19"/>
    </w:p>
    <w:p w:rsidR="00D8755E" w:rsidRPr="00D8755E" w:rsidRDefault="00D8755E" w:rsidP="003F3D81">
      <w:pPr>
        <w:autoSpaceDE w:val="0"/>
        <w:autoSpaceDN w:val="0"/>
        <w:adjustRightInd w:val="0"/>
        <w:spacing w:line="594" w:lineRule="exact"/>
        <w:ind w:firstLineChars="200" w:firstLine="640"/>
        <w:jc w:val="left"/>
        <w:rPr>
          <w:rFonts w:ascii="仿宋_GB2312" w:eastAsia="仿宋_GB2312" w:hAnsi="Times New Roman" w:cs="方正小标宋_GBK"/>
          <w:kern w:val="0"/>
          <w:sz w:val="32"/>
          <w:szCs w:val="32"/>
          <w:lang w:val="zh-CN"/>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（一）企业标准自我声明监督检查</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1、标准技术要求是否低于强制性国家标准。</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2、标准内容是否做到技术上先进、经济上合理。</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3、标准编号和名称是否符合规定。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4、标准功能指标和性能指标是否公开。</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（二）团体标准自我声明监督检查</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1、团体标准技术要求是否低于强制性国家标准。</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2、团体标准内容是否做到技术上先进、经济上合理。</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3、团体标准编号是否符合规定。</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（一）企业标准检查内容和方法</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宋体" w:cs="Times New Roman"/>
          <w:b/>
          <w:sz w:val="32"/>
          <w:szCs w:val="32"/>
        </w:rPr>
      </w:pPr>
      <w:r w:rsidRPr="00D8755E">
        <w:rPr>
          <w:rFonts w:ascii="仿宋_GB2312" w:eastAsia="仿宋_GB2312" w:hAnsi="宋体" w:cs="Times New Roman" w:hint="eastAsia"/>
          <w:b/>
          <w:sz w:val="32"/>
          <w:szCs w:val="32"/>
        </w:rPr>
        <w:t>1、标准技术要求是否符合《标准化法》第二十一条第一款相关规定。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企业执行自行制定的企业标准的，检查标准的技术指标要求是否低于强制性国家标准的相关技术要求；如果低于，则不符合《标准化法》的要求。</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宋体" w:cs="Times New Roman"/>
          <w:b/>
          <w:sz w:val="32"/>
          <w:szCs w:val="32"/>
        </w:rPr>
      </w:pPr>
      <w:r w:rsidRPr="00D8755E">
        <w:rPr>
          <w:rFonts w:ascii="仿宋_GB2312" w:eastAsia="仿宋_GB2312" w:hAnsi="宋体" w:cs="Times New Roman" w:hint="eastAsia"/>
          <w:b/>
          <w:sz w:val="32"/>
          <w:szCs w:val="32"/>
        </w:rPr>
        <w:t>2、企业</w:t>
      </w:r>
      <w:r w:rsidRPr="00D8755E">
        <w:rPr>
          <w:rFonts w:ascii="仿宋_GB2312" w:eastAsia="仿宋_GB2312" w:hAnsi="宋体" w:cs="Times New Roman"/>
          <w:b/>
          <w:sz w:val="32"/>
          <w:szCs w:val="32"/>
        </w:rPr>
        <w:t>标准内容是否符合《标准化法》第二十二条第一款相关规定。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kern w:val="0"/>
          <w:sz w:val="32"/>
          <w:szCs w:val="32"/>
        </w:rPr>
        <w:lastRenderedPageBreak/>
        <w:t>制定的标准是否做到技术上先进、经济上合理。重点检查标准的标准化对象是否属于国家发布的最新版《产业结构调指导目录》中淘汰类别</w:t>
      </w:r>
      <w:r w:rsidRPr="005A19BB">
        <w:rPr>
          <w:rFonts w:ascii="仿宋_GB2312" w:eastAsia="仿宋_GB2312" w:hAnsi="FZFangSong-Z02" w:cs="FZFangSong-Z02" w:hint="eastAsia"/>
          <w:kern w:val="0"/>
          <w:sz w:val="32"/>
          <w:szCs w:val="32"/>
        </w:rPr>
        <w:t>；属于淘汰类别的，则不符合《标准化法》的要求</w:t>
      </w:r>
      <w:r w:rsidRPr="005A19BB">
        <w:rPr>
          <w:rFonts w:ascii="仿宋_GB2312" w:eastAsia="仿宋_GB2312" w:hAnsi="FZFangSong-Z02" w:cs="FZFangSong-Z02"/>
          <w:kern w:val="0"/>
          <w:sz w:val="32"/>
          <w:szCs w:val="32"/>
        </w:rPr>
        <w:t>。</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宋体" w:cs="Times New Roman"/>
          <w:b/>
          <w:sz w:val="32"/>
          <w:szCs w:val="32"/>
        </w:rPr>
      </w:pPr>
      <w:r w:rsidRPr="00D8755E">
        <w:rPr>
          <w:rFonts w:ascii="仿宋_GB2312" w:eastAsia="仿宋_GB2312" w:hAnsi="宋体" w:cs="Times New Roman" w:hint="eastAsia"/>
          <w:b/>
          <w:sz w:val="32"/>
          <w:szCs w:val="32"/>
        </w:rPr>
        <w:t>3、</w:t>
      </w:r>
      <w:bookmarkStart w:id="20" w:name="OLE_LINK1"/>
      <w:bookmarkStart w:id="21" w:name="OLE_LINK2"/>
      <w:r w:rsidRPr="00D8755E">
        <w:rPr>
          <w:rFonts w:ascii="仿宋_GB2312" w:eastAsia="仿宋_GB2312" w:hAnsi="宋体" w:cs="Times New Roman" w:hint="eastAsia"/>
          <w:b/>
          <w:sz w:val="32"/>
          <w:szCs w:val="32"/>
        </w:rPr>
        <w:t>标准编号和名称是否符合</w:t>
      </w:r>
      <w:r w:rsidRPr="00D8755E">
        <w:rPr>
          <w:rFonts w:ascii="仿宋_GB2312" w:eastAsia="仿宋_GB2312" w:hAnsi="宋体" w:cs="Times New Roman"/>
          <w:b/>
          <w:sz w:val="32"/>
          <w:szCs w:val="32"/>
        </w:rPr>
        <w:t>《标准化法》第二十</w:t>
      </w:r>
      <w:r w:rsidRPr="00D8755E">
        <w:rPr>
          <w:rFonts w:ascii="仿宋_GB2312" w:eastAsia="仿宋_GB2312" w:hAnsi="宋体" w:cs="Times New Roman" w:hint="eastAsia"/>
          <w:b/>
          <w:sz w:val="32"/>
          <w:szCs w:val="32"/>
        </w:rPr>
        <w:t>七</w:t>
      </w:r>
      <w:r w:rsidRPr="00D8755E">
        <w:rPr>
          <w:rFonts w:ascii="仿宋_GB2312" w:eastAsia="仿宋_GB2312" w:hAnsi="宋体" w:cs="Times New Roman"/>
          <w:b/>
          <w:sz w:val="32"/>
          <w:szCs w:val="32"/>
        </w:rPr>
        <w:t>条</w:t>
      </w:r>
      <w:r w:rsidRPr="00D8755E">
        <w:rPr>
          <w:rFonts w:ascii="仿宋_GB2312" w:eastAsia="仿宋_GB2312" w:hAnsi="宋体" w:cs="Times New Roman" w:hint="eastAsia"/>
          <w:b/>
          <w:sz w:val="32"/>
          <w:szCs w:val="32"/>
        </w:rPr>
        <w:t>第一款相关规定</w:t>
      </w:r>
      <w:r w:rsidRPr="00D8755E">
        <w:rPr>
          <w:rFonts w:ascii="仿宋_GB2312" w:eastAsia="仿宋_GB2312" w:hAnsi="宋体" w:cs="Times New Roman"/>
          <w:b/>
          <w:sz w:val="32"/>
          <w:szCs w:val="32"/>
        </w:rPr>
        <w:t>。</w:t>
      </w:r>
      <w:bookmarkEnd w:id="20"/>
      <w:bookmarkEnd w:id="21"/>
    </w:p>
    <w:p w:rsidR="00D8755E" w:rsidRPr="005A19BB" w:rsidRDefault="00D8755E" w:rsidP="003F3D81">
      <w:pPr>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企业执行国家标准的，检查该国家标准编号和名称是否与“全国标准信息公共服务平台”中的对应信息一致；检查该国家标准是否废止。</w:t>
      </w:r>
    </w:p>
    <w:p w:rsidR="00D8755E" w:rsidRPr="005A19BB" w:rsidRDefault="00D8755E" w:rsidP="003F3D81">
      <w:pPr>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企业执行行业标准的，检查该行业标准编号和名称是否与“全国标准信息公共服务平台”中的对应信息一致；检查该行业标准是否废止。</w:t>
      </w:r>
    </w:p>
    <w:p w:rsidR="00D8755E" w:rsidRPr="005A19BB" w:rsidRDefault="00D8755E" w:rsidP="003F3D81">
      <w:pPr>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企业执行地方标准的，检查该地方标准编号和名称是否与“全国标准信息公共服务平台”重点对应信息一致；检查该地方标准是否废止。</w:t>
      </w:r>
    </w:p>
    <w:p w:rsidR="00D8755E" w:rsidRPr="005A19BB" w:rsidRDefault="00D8755E" w:rsidP="003F3D81">
      <w:pPr>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团体标准的，检查该团体标准编号和名称是否与“全国团体标准信息平台”中的对应信息一致。“全国团体标准信息平台”上没有的，通知相关单位按要求提供相关证明材料（标准发布文本、发布文件或发布公告），检查该团体标准编号和名称是否与证明材料的对应信息一致。</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企业执行自行制定的企业标准的，检查该企业标准编号是否</w:t>
      </w:r>
      <w:r w:rsidRPr="005A19BB">
        <w:rPr>
          <w:rFonts w:ascii="仿宋_GB2312" w:eastAsia="仿宋_GB2312" w:hAnsi="FZFangSong-Z02" w:cs="FZFangSong-Z02" w:hint="eastAsia"/>
          <w:kern w:val="0"/>
          <w:sz w:val="32"/>
          <w:szCs w:val="32"/>
        </w:rPr>
        <w:lastRenderedPageBreak/>
        <w:t>符合《企业标准化管理办法》的规定。</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宋体" w:cs="Times New Roman"/>
          <w:b/>
          <w:sz w:val="32"/>
          <w:szCs w:val="32"/>
        </w:rPr>
      </w:pPr>
      <w:r w:rsidRPr="00D8755E">
        <w:rPr>
          <w:rFonts w:ascii="仿宋_GB2312" w:eastAsia="仿宋_GB2312" w:hAnsi="宋体" w:cs="Times New Roman" w:hint="eastAsia"/>
          <w:b/>
          <w:sz w:val="32"/>
          <w:szCs w:val="32"/>
        </w:rPr>
        <w:t>4、标准编号和名称是否符合</w:t>
      </w:r>
      <w:r w:rsidRPr="00D8755E">
        <w:rPr>
          <w:rFonts w:ascii="仿宋_GB2312" w:eastAsia="仿宋_GB2312" w:hAnsi="宋体" w:cs="Times New Roman"/>
          <w:b/>
          <w:sz w:val="32"/>
          <w:szCs w:val="32"/>
        </w:rPr>
        <w:t>《标准化法》第二十</w:t>
      </w:r>
      <w:r w:rsidRPr="00D8755E">
        <w:rPr>
          <w:rFonts w:ascii="仿宋_GB2312" w:eastAsia="仿宋_GB2312" w:hAnsi="宋体" w:cs="Times New Roman" w:hint="eastAsia"/>
          <w:b/>
          <w:sz w:val="32"/>
          <w:szCs w:val="32"/>
        </w:rPr>
        <w:t>七</w:t>
      </w:r>
      <w:r w:rsidRPr="00D8755E">
        <w:rPr>
          <w:rFonts w:ascii="仿宋_GB2312" w:eastAsia="仿宋_GB2312" w:hAnsi="宋体" w:cs="Times New Roman"/>
          <w:b/>
          <w:sz w:val="32"/>
          <w:szCs w:val="32"/>
        </w:rPr>
        <w:t>条</w:t>
      </w:r>
      <w:r w:rsidRPr="00D8755E">
        <w:rPr>
          <w:rFonts w:ascii="仿宋_GB2312" w:eastAsia="仿宋_GB2312" w:hAnsi="宋体" w:cs="Times New Roman" w:hint="eastAsia"/>
          <w:b/>
          <w:sz w:val="32"/>
          <w:szCs w:val="32"/>
        </w:rPr>
        <w:t>第一款相关规定</w:t>
      </w:r>
      <w:r w:rsidRPr="00D8755E">
        <w:rPr>
          <w:rFonts w:ascii="仿宋_GB2312" w:eastAsia="仿宋_GB2312" w:hAnsi="宋体" w:cs="Times New Roman"/>
          <w:b/>
          <w:sz w:val="32"/>
          <w:szCs w:val="32"/>
        </w:rPr>
        <w:t>。</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企业执行自行制定的企业标准的，检查是否公开了产品、服务的功能指标和产品的性能指标。如果未公开，则不符合《标准化法》的要求。</w:t>
      </w:r>
    </w:p>
    <w:p w:rsidR="00D8755E" w:rsidRPr="00316E69"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（二）团体标准检查内容和方法</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Times New Roman" w:cs="Times New Roman"/>
          <w:b/>
          <w:sz w:val="32"/>
          <w:szCs w:val="32"/>
        </w:rPr>
      </w:pPr>
      <w:r w:rsidRPr="00D8755E">
        <w:rPr>
          <w:rFonts w:ascii="仿宋_GB2312" w:eastAsia="仿宋_GB2312" w:hAnsi="黑体" w:cs="黑体" w:hint="eastAsia"/>
          <w:b/>
          <w:kern w:val="0"/>
          <w:sz w:val="32"/>
          <w:szCs w:val="32"/>
          <w:lang w:val="zh-CN"/>
        </w:rPr>
        <w:t>1、团体</w:t>
      </w:r>
      <w:r w:rsidRPr="00D8755E">
        <w:rPr>
          <w:rFonts w:ascii="仿宋_GB2312" w:eastAsia="仿宋_GB2312" w:hAnsi="Times New Roman" w:cs="Times New Roman" w:hint="eastAsia"/>
          <w:b/>
          <w:sz w:val="32"/>
          <w:szCs w:val="32"/>
        </w:rPr>
        <w:t>标准技术要求是否符合《标准化法》第二十一条第一款相关规定。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检查团体标准的技术要求是否低于强制性国家标准的相关技术要求；如果低于，则不符合《标准化法》的要求。</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Times New Roman" w:cs="Times New Roman"/>
          <w:b/>
          <w:sz w:val="32"/>
          <w:szCs w:val="32"/>
        </w:rPr>
      </w:pPr>
      <w:r w:rsidRPr="00D8755E">
        <w:rPr>
          <w:rFonts w:ascii="仿宋_GB2312" w:eastAsia="仿宋_GB2312" w:hAnsi="Times New Roman" w:cs="Times New Roman" w:hint="eastAsia"/>
          <w:b/>
          <w:sz w:val="32"/>
          <w:szCs w:val="32"/>
        </w:rPr>
        <w:t>2、团体标准内容是否符合《标准化法》第二十二条第一款相关规定。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检查团体</w:t>
      </w:r>
      <w:r w:rsidRPr="005A19BB">
        <w:rPr>
          <w:rFonts w:ascii="仿宋_GB2312" w:eastAsia="仿宋_GB2312" w:hAnsi="FZFangSong-Z02" w:cs="FZFangSong-Z02"/>
          <w:kern w:val="0"/>
          <w:sz w:val="32"/>
          <w:szCs w:val="32"/>
        </w:rPr>
        <w:t>标准是否做到技术上先进、经济上合理。重点检查</w:t>
      </w:r>
      <w:r w:rsidRPr="005A19BB">
        <w:rPr>
          <w:rFonts w:ascii="仿宋_GB2312" w:eastAsia="仿宋_GB2312" w:hAnsi="FZFangSong-Z02" w:cs="FZFangSong-Z02" w:hint="eastAsia"/>
          <w:kern w:val="0"/>
          <w:sz w:val="32"/>
          <w:szCs w:val="32"/>
        </w:rPr>
        <w:t>团体</w:t>
      </w:r>
      <w:r w:rsidRPr="005A19BB">
        <w:rPr>
          <w:rFonts w:ascii="仿宋_GB2312" w:eastAsia="仿宋_GB2312" w:hAnsi="FZFangSong-Z02" w:cs="FZFangSong-Z02"/>
          <w:kern w:val="0"/>
          <w:sz w:val="32"/>
          <w:szCs w:val="32"/>
        </w:rPr>
        <w:t>标准的标准化对象是否属于国家发布的最新版《产业结构调指导目录》中淘汰类别</w:t>
      </w:r>
      <w:r w:rsidRPr="005A19BB">
        <w:rPr>
          <w:rFonts w:ascii="仿宋_GB2312" w:eastAsia="仿宋_GB2312" w:hAnsi="FZFangSong-Z02" w:cs="FZFangSong-Z02" w:hint="eastAsia"/>
          <w:kern w:val="0"/>
          <w:sz w:val="32"/>
          <w:szCs w:val="32"/>
        </w:rPr>
        <w:t>；属于淘汰类别的，则不符合《标准化法》的要求</w:t>
      </w:r>
      <w:r w:rsidRPr="005A19BB">
        <w:rPr>
          <w:rFonts w:ascii="仿宋_GB2312" w:eastAsia="仿宋_GB2312" w:hAnsi="FZFangSong-Z02" w:cs="FZFangSong-Z02"/>
          <w:kern w:val="0"/>
          <w:sz w:val="32"/>
          <w:szCs w:val="32"/>
        </w:rPr>
        <w:t>。</w:t>
      </w:r>
    </w:p>
    <w:p w:rsidR="00D8755E" w:rsidRPr="00D8755E" w:rsidRDefault="00D8755E" w:rsidP="003F3D81">
      <w:pPr>
        <w:autoSpaceDE w:val="0"/>
        <w:autoSpaceDN w:val="0"/>
        <w:adjustRightInd w:val="0"/>
        <w:spacing w:line="594" w:lineRule="exact"/>
        <w:ind w:firstLineChars="200" w:firstLine="643"/>
        <w:jc w:val="left"/>
        <w:rPr>
          <w:rFonts w:ascii="仿宋_GB2312" w:eastAsia="仿宋_GB2312" w:hAnsi="Times New Roman" w:cs="Times New Roman"/>
          <w:b/>
          <w:sz w:val="32"/>
          <w:szCs w:val="32"/>
        </w:rPr>
      </w:pPr>
      <w:r w:rsidRPr="00D8755E">
        <w:rPr>
          <w:rFonts w:ascii="仿宋_GB2312" w:eastAsia="仿宋_GB2312" w:hAnsi="Times New Roman" w:cs="Times New Roman" w:hint="eastAsia"/>
          <w:b/>
          <w:sz w:val="32"/>
          <w:szCs w:val="32"/>
        </w:rPr>
        <w:t>3、团体标准编号是否符合《标准化法》第二十四条、《团体标准管理规定》第十七条相关规定。</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团体标准编号依次由团体标准代号、社会团体代号、团体标准顺序号和年代号组成。社会团体代号由社会团体自主拟定，可</w:t>
      </w:r>
      <w:r w:rsidRPr="005A19BB">
        <w:rPr>
          <w:rFonts w:ascii="仿宋_GB2312" w:eastAsia="仿宋_GB2312" w:hAnsi="FZFangSong-Z02" w:cs="FZFangSong-Z02" w:hint="eastAsia"/>
          <w:kern w:val="0"/>
          <w:sz w:val="32"/>
          <w:szCs w:val="32"/>
        </w:rPr>
        <w:lastRenderedPageBreak/>
        <w:t>使用大写拉丁字母或大写拉丁字母与阿拉伯数字的组合。社会团体代号应当合法，不得与现有标准代号重复。未按照上述规则编号的，则不符合《标准化法》的要求。</w:t>
      </w:r>
    </w:p>
    <w:p w:rsidR="00D8755E" w:rsidRPr="00316E69" w:rsidRDefault="00D8755E" w:rsidP="00BC3F2E">
      <w:pPr>
        <w:autoSpaceDE w:val="0"/>
        <w:autoSpaceDN w:val="0"/>
        <w:adjustRightIn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（三）工作建议</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各地市场监管部门可以根据实际情况制定完善抽查工作细则，就抽取方法、检查流程、审批权限、公示程序、归档方式等</w:t>
      </w:r>
      <w:proofErr w:type="gramStart"/>
      <w:r w:rsidRPr="005A19BB">
        <w:rPr>
          <w:rFonts w:ascii="仿宋_GB2312" w:eastAsia="仿宋_GB2312" w:hAnsi="FZFangSong-Z02" w:cs="FZFangSong-Z02" w:hint="eastAsia"/>
          <w:kern w:val="0"/>
          <w:sz w:val="32"/>
          <w:szCs w:val="32"/>
        </w:rPr>
        <w:t>作出</w:t>
      </w:r>
      <w:proofErr w:type="gramEnd"/>
      <w:r w:rsidRPr="005A19BB">
        <w:rPr>
          <w:rFonts w:ascii="仿宋_GB2312" w:eastAsia="仿宋_GB2312" w:hAnsi="FZFangSong-Z02" w:cs="FZFangSong-Z02" w:hint="eastAsia"/>
          <w:kern w:val="0"/>
          <w:sz w:val="32"/>
          <w:szCs w:val="32"/>
        </w:rPr>
        <w:t>明确规定。鉴于企业标准、团体标准技术性强、专业性强、涵盖领域广，各地市场监管部门可通过委托第三方机构或聘请专家的方式开展检查工作，检查结论作为市场监管部门抽查检查的重要参考依据。抽查检查结果最终应由市场监管部门确定。</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（一）《中华人民共和国林准化法》 (</w:t>
      </w:r>
      <w:smartTag w:uri="urn:schemas-microsoft-com:office:smarttags" w:element="chsdate">
        <w:smartTagPr>
          <w:attr w:name="Year" w:val="2018"/>
          <w:attr w:name="Month" w:val="1"/>
          <w:attr w:name="Day" w:val="1"/>
          <w:attr w:name="IsLunarDate" w:val="False"/>
          <w:attr w:name="IsROCDate" w:val="False"/>
        </w:smartTagPr>
        <w:r w:rsidRPr="00316E69">
          <w:rPr>
            <w:rFonts w:ascii="楷体_GB2312" w:eastAsia="楷体_GB2312" w:hAnsi="仿宋" w:cs="Times New Roman" w:hint="eastAsia"/>
            <w:b/>
            <w:sz w:val="32"/>
            <w:szCs w:val="32"/>
          </w:rPr>
          <w:t>2018年1月1日</w:t>
        </w:r>
      </w:smartTag>
      <w:r w:rsidRPr="00316E69">
        <w:rPr>
          <w:rFonts w:ascii="楷体_GB2312" w:eastAsia="楷体_GB2312" w:hAnsi="仿宋" w:cs="Times New Roman" w:hint="eastAsia"/>
          <w:b/>
          <w:sz w:val="32"/>
          <w:szCs w:val="32"/>
        </w:rPr>
        <w:t>施行)</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第二十一条第一款 推荐性国家标准、行业标准、地方标准、团体标准、企业标准的技术要求</w:t>
      </w:r>
      <w:proofErr w:type="gramStart"/>
      <w:r w:rsidRPr="005A19BB">
        <w:rPr>
          <w:rFonts w:ascii="仿宋_GB2312" w:eastAsia="仿宋_GB2312" w:hAnsi="FZFangSong-Z02" w:cs="FZFangSong-Z02" w:hint="eastAsia"/>
          <w:kern w:val="0"/>
          <w:sz w:val="32"/>
          <w:szCs w:val="32"/>
        </w:rPr>
        <w:t>不得低干强制性</w:t>
      </w:r>
      <w:proofErr w:type="gramEnd"/>
      <w:r w:rsidRPr="005A19BB">
        <w:rPr>
          <w:rFonts w:ascii="仿宋_GB2312" w:eastAsia="仿宋_GB2312" w:hAnsi="FZFangSong-Z02" w:cs="FZFangSong-Z02" w:hint="eastAsia"/>
          <w:kern w:val="0"/>
          <w:sz w:val="32"/>
          <w:szCs w:val="32"/>
        </w:rPr>
        <w:t>国家标准的相关技术要求。</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第二十二条第一款制定标准应当有利于科学合理利用资源，推广科学技术成果，增强产品的安全性、通用性、可替换性，提高经济效益、社会效益、生态效益，做到技术上先进、经济上合理。</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第二十四条标准应当按照编号规则进行编号。标准的编号规则由国务院标准化行政主管部门制定并公布。</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第二十七条第一款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第三十八条 企业未依照本法规定公开其执行的标准的，由标准化行政主管部门责令限期改正；逾期不改正的，在标准信息公共服务平台上公示。</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第三十九条第二款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（二）《团体标准管理规定》（</w:t>
      </w:r>
      <w:smartTag w:uri="urn:schemas-microsoft-com:office:smarttags" w:element="chsdate">
        <w:smartTagPr>
          <w:attr w:name="Year" w:val="2019"/>
          <w:attr w:name="Month" w:val="1"/>
          <w:attr w:name="Day" w:val="9"/>
          <w:attr w:name="IsLunarDate" w:val="False"/>
          <w:attr w:name="IsROCDate" w:val="False"/>
        </w:smartTagPr>
        <w:r w:rsidRPr="00316E69">
          <w:rPr>
            <w:rFonts w:ascii="楷体_GB2312" w:eastAsia="楷体_GB2312" w:hAnsi="仿宋" w:cs="Times New Roman" w:hint="eastAsia"/>
            <w:b/>
            <w:sz w:val="32"/>
            <w:szCs w:val="32"/>
          </w:rPr>
          <w:t>2019年1月9日</w:t>
        </w:r>
      </w:smartTag>
      <w:r w:rsidRPr="00316E69">
        <w:rPr>
          <w:rFonts w:ascii="楷体_GB2312" w:eastAsia="楷体_GB2312" w:hAnsi="仿宋" w:cs="Times New Roman" w:hint="eastAsia"/>
          <w:b/>
          <w:sz w:val="32"/>
          <w:szCs w:val="32"/>
        </w:rPr>
        <w:t>施行）</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第十条第三款 禁止利用团体标准实施妨碍商品、服务自由流通等排除、限制市场竞争的行为。</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第十二条 团体标准的技术要求不得低于强制性标准的相关技术要。</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第十七条 团体标准编号依次由团体标准代号、社会团体代号、团体标准序号和年代号组成。</w:t>
      </w:r>
    </w:p>
    <w:p w:rsidR="00D8755E" w:rsidRPr="005A19BB" w:rsidRDefault="00D8755E" w:rsidP="003F3D81">
      <w:pPr>
        <w:autoSpaceDE w:val="0"/>
        <w:autoSpaceDN w:val="0"/>
        <w:adjustRightIn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社会团体代号由社会团体自主拟定，可使用大写拉丁字母或大写拉丁字母与阿拉伯数字的组合。社会团体代号应当合法，不得与现有标准代号重复。</w:t>
      </w:r>
    </w:p>
    <w:p w:rsidR="00D8755E" w:rsidRPr="005A19BB" w:rsidRDefault="00D8755E" w:rsidP="003F3D81">
      <w:pPr>
        <w:spacing w:line="594" w:lineRule="exact"/>
        <w:ind w:firstLineChars="200" w:firstLine="640"/>
        <w:jc w:val="left"/>
        <w:rPr>
          <w:rFonts w:ascii="仿宋_GB2312" w:eastAsia="仿宋_GB2312" w:hAnsi="FZFangSong-Z02" w:cs="FZFangSong-Z02"/>
          <w:kern w:val="0"/>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Default="00D8755E"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Default="00855B53" w:rsidP="003F3D81">
      <w:pPr>
        <w:spacing w:line="594" w:lineRule="exact"/>
        <w:ind w:firstLineChars="200" w:firstLine="420"/>
        <w:jc w:val="left"/>
        <w:rPr>
          <w:rFonts w:ascii="Times New Roman" w:eastAsia="宋体" w:hAnsi="Times New Roman" w:cs="Times New Roman"/>
          <w:szCs w:val="24"/>
        </w:rPr>
      </w:pPr>
    </w:p>
    <w:p w:rsidR="00855B53" w:rsidRPr="00D8755E" w:rsidRDefault="00855B53" w:rsidP="003F3D81">
      <w:pPr>
        <w:spacing w:line="594" w:lineRule="exact"/>
        <w:ind w:firstLineChars="200" w:firstLine="420"/>
        <w:jc w:val="left"/>
        <w:rPr>
          <w:rFonts w:ascii="Times New Roman" w:eastAsia="宋体" w:hAnsi="Times New Roman" w:cs="Times New Roman"/>
          <w:szCs w:val="24"/>
        </w:rPr>
      </w:pPr>
    </w:p>
    <w:p w:rsidR="00D8755E" w:rsidRPr="00D8755E" w:rsidRDefault="00D8755E" w:rsidP="003F3D81">
      <w:pPr>
        <w:spacing w:line="594" w:lineRule="exact"/>
        <w:ind w:firstLineChars="200" w:firstLine="640"/>
        <w:jc w:val="center"/>
        <w:rPr>
          <w:rFonts w:ascii="方正小标宋简体" w:eastAsia="方正小标宋简体" w:hAnsi="Calibri" w:cs="??_GB2312"/>
          <w:bCs/>
          <w:kern w:val="44"/>
          <w:sz w:val="36"/>
          <w:szCs w:val="36"/>
        </w:rPr>
      </w:pPr>
      <w:r w:rsidRPr="00D8755E">
        <w:rPr>
          <w:rFonts w:ascii="仿宋_GB2312" w:eastAsia="仿宋_GB2312" w:hAnsi="Cambria" w:cs="Times New Roman" w:hint="eastAsia"/>
          <w:bCs/>
          <w:sz w:val="32"/>
          <w:szCs w:val="32"/>
        </w:rPr>
        <w:br w:type="page"/>
      </w:r>
      <w:bookmarkStart w:id="22" w:name="_Toc22629766"/>
      <w:bookmarkStart w:id="23" w:name="_Toc25048863"/>
      <w:bookmarkStart w:id="24" w:name="_Toc23167015"/>
      <w:bookmarkStart w:id="25" w:name="_Toc36826271"/>
      <w:r w:rsidRPr="00D8755E">
        <w:rPr>
          <w:rFonts w:ascii="方正小标宋简体" w:eastAsia="方正小标宋简体" w:hAnsi="黑体" w:cs="仿宋" w:hint="eastAsia"/>
          <w:b/>
          <w:kern w:val="44"/>
          <w:sz w:val="44"/>
          <w:szCs w:val="44"/>
        </w:rPr>
        <w:lastRenderedPageBreak/>
        <w:t>检验检测机构检查工作指引</w:t>
      </w:r>
      <w:bookmarkEnd w:id="22"/>
      <w:bookmarkEnd w:id="23"/>
      <w:bookmarkEnd w:id="24"/>
      <w:bookmarkEnd w:id="25"/>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855B53">
      <w:pPr>
        <w:spacing w:line="594" w:lineRule="exact"/>
        <w:ind w:firstLineChars="200" w:firstLine="640"/>
        <w:jc w:val="left"/>
        <w:rPr>
          <w:rFonts w:ascii="黑体" w:eastAsia="黑体" w:hAnsi="黑体" w:cs="方正兰亭超细黑简体"/>
          <w:bCs/>
          <w:sz w:val="32"/>
          <w:szCs w:val="32"/>
        </w:rPr>
      </w:pPr>
      <w:r w:rsidRPr="00D8755E">
        <w:rPr>
          <w:rFonts w:ascii="黑体" w:eastAsia="黑体" w:hAnsi="黑体" w:cs="Times New Roman" w:hint="eastAsia"/>
          <w:sz w:val="32"/>
          <w:szCs w:val="32"/>
        </w:rPr>
        <w:t>一、抽查事项</w:t>
      </w:r>
    </w:p>
    <w:p w:rsidR="00D8755E" w:rsidRPr="005A19BB" w:rsidRDefault="00D8755E" w:rsidP="003F3D81">
      <w:pPr>
        <w:snapToGri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检验检测机构检查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（一）基本情况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1.检查年度检验检测机构自查表，确认机构是否完成自查。</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2.检查资质认定证书是否在有效期内，确认机构的名称和主体是否与资质认定证书相符合。对资质认定证书、营业执照和事业单位法人证书等证明文件进行检查确认。</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（二）体系文件</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1.检查体系文件是否制定检验检测原始记录和报告保存期限不得少于6年的规定。随机抽取10份近三年的报告和原始记录，检查是否保存完整。特殊行业另有明确要求，依其规定，如刑事技术鉴定机构是不少于 30 年。</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2.检查机构体系文件（组织架构图）、报告和原始记录中的检验检测场所信息，异地分支机构或多场所是否取得资质认定或在同一资质认定证书范围内。只检查开展检验检测工作的场所，不检查异地办公场所。</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（三）人员</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1.检查报告是否由授权签字人签发。</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2.检查报告的专业领域是否在授权签字人的被授权范围内。</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（四）报告和原始记录</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1.检查报告中是否注明正确的检验检测依据。</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2.检查报告中的检验检测依据（标准、技术规范、方法或项目参数等）是否在资质认定证书能力附表范围内。</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3.检查所抽取的报告，相关原始记录登记表和原始记录是否存在缺失或不完整的情况。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4.检查原始记录是否缺少主检人和校核人签字、原始记录命名、编号、仪器设备、样品管理（抽/取样、运输、保管、处理）、计算公式、日期等信息和数据。</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5.检查原始记录、仪器设备管理档案、环境监测记录、标准物质使用情况等，核对现场相关的设备、设施、环境、检验材料、标准物质等。</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6.查看报告和原始记录中是否存在未按标准或技术规范规定的方法、程序和要求，实施检验检测，并无法说明原因和实际检验检测方法的。</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7.查看报告和原始记录上是否有伪造签名的嫌疑。</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8.查看报告和原始记录，是否存在报告与检验检测结果不一致、检验检测结果与原始数据不一致，且无法溯源的情况。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9.查看纸质数据与电子存储记录是否一致。</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10.对能够自动保存电子记录或数据的仪器设备，检查其是</w:t>
      </w:r>
      <w:r w:rsidRPr="005A19BB">
        <w:rPr>
          <w:rFonts w:ascii="仿宋_GB2312" w:eastAsia="仿宋_GB2312" w:hAnsi="FZFangSong-Z02" w:cs="FZFangSong-Z02" w:hint="eastAsia"/>
          <w:kern w:val="0"/>
          <w:sz w:val="32"/>
          <w:szCs w:val="32"/>
        </w:rPr>
        <w:lastRenderedPageBreak/>
        <w:t>否按要求保存记录或数据。</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11.查看检验检测报告正本与副本是否一致。</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12.查看报告、记录、数据、委托书的时间是否真实可靠、逻辑关系合理。</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13.询问是否有可以实现非法修改、非法自动生成检测数据的仪器设备或者软件程序，进行修改或生成检验检测数据。</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14.查看是否有漏检关键检验检测项目、干扰检验检测过程或者改动关键检验检测项目，造成检验检测数据或者结果错误的情况。</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（五）现场过程</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1.查看报告和原始记录中涉及的关键检验检测设备，是否存在明显不具备检验检测能力的情况。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2.查看环境条件是否存在明显不符合标准或技术规范要求的情况。</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（六）分包</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D8755E">
        <w:rPr>
          <w:rFonts w:ascii="仿宋_GB2312" w:eastAsia="仿宋_GB2312" w:hAnsi="仿宋" w:cs="Times New Roman" w:hint="eastAsia"/>
          <w:sz w:val="32"/>
          <w:szCs w:val="32"/>
        </w:rPr>
        <w:t>1.查看报告中是否存在分包行为，如有，查体系文件，是否有</w:t>
      </w:r>
      <w:r w:rsidRPr="005A19BB">
        <w:rPr>
          <w:rFonts w:ascii="仿宋_GB2312" w:eastAsia="仿宋_GB2312" w:hAnsi="FZFangSong-Z02" w:cs="FZFangSong-Z02" w:hint="eastAsia"/>
          <w:kern w:val="0"/>
          <w:sz w:val="32"/>
          <w:szCs w:val="32"/>
        </w:rPr>
        <w:t>分包管理程序，是否定期评价分包方并建立合格分包方名录。</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2.查看分包是否有业务委托人的书面同意。其他管理文件另有明确规定不能分包的情况，如CCC检测项目不得分包。</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3.查看分包方的资质认定证书、授权能力范围附表、证书有效期等是否满足分包要求。</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4.查看报告中是否按规定标注了分包方名称、分包项目等内容。</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5.查看是否与分包方签署了分包协议，分包协议的时间、范围应覆盖分包活动，分包方是否按协议提供报告或数据。</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（七）能力验证</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5A19BB">
        <w:rPr>
          <w:rFonts w:ascii="仿宋_GB2312" w:eastAsia="仿宋_GB2312" w:hAnsi="FZFangSong-Z02" w:cs="FZFangSong-Z02" w:hint="eastAsia"/>
          <w:kern w:val="0"/>
          <w:sz w:val="32"/>
          <w:szCs w:val="32"/>
        </w:rPr>
        <w:t>询问和查看机构是否已参加或计划参加强制要求的能力验证或比对项目。</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（八）信息上报</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询问和查看机构是否按要求上报上一年度报告。</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（九）变更情况</w:t>
      </w:r>
    </w:p>
    <w:p w:rsidR="00D8755E" w:rsidRPr="005A19BB" w:rsidRDefault="00D8755E" w:rsidP="003F3D81">
      <w:pPr>
        <w:snapToGrid w:val="0"/>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1.检查机构法人、最高管理者、机构名称、地址、标准、授权签字人等出现变更，是否按要求办理变更手续。</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2.对照资质认定证书，检查营业执照、法人证书或授权文件上的名称、地址、法人性质等信息是否一致。（机构已申请变更但由于客观因素还未完成的除外。）</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3.查看体系文件中授权签字人与实际是否一致。（机构已申请变更但由于客观因素还未完成的除外。）</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4.查看资质认定证书能力附表中是否存在废止或过期的标准或方法，且未向资质认定管理部门申请办理变更的。（客观因素包括但不限于以下情况的除外：新旧标准同时存在于能力附表中；机构已申请变更，但资质认定部门还未批复（备案）；无法</w:t>
      </w:r>
      <w:r w:rsidRPr="005A19BB">
        <w:rPr>
          <w:rFonts w:ascii="仿宋_GB2312" w:eastAsia="仿宋_GB2312" w:hAnsi="FZFangSong-Z02" w:cs="FZFangSong-Z02" w:hint="eastAsia"/>
          <w:kern w:val="0"/>
          <w:sz w:val="32"/>
          <w:szCs w:val="32"/>
        </w:rPr>
        <w:lastRenderedPageBreak/>
        <w:t>取得相关标准文本等。）</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（十）证书标志使用</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1.查看报告出具时间是否在资质认定证书有效期内。</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2.查看是否存在伪造、变造、冒用、租借资质认定证书和标志的情况。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3.询问并查看是否有行政处罚/处理的整改期，整改期内是否出具加盖CMA标志的报告。</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4.是否发现其他错误使用资质认定标志的情形。</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（十一）耗材使用情况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查看标准物质、化学试剂等耗材的使用数量和购置时间是否存在明显不符合实际的情况，有，则不符合。</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（十二）关注公正性情况</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询问机构承担国、地抽等政府抽查业务的情况。关注承接被抽查对象委托的检验检测业务，询问业务数量、委托时间及占总业务量的份额。</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（一）《中华人民共和国计量法》</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第二十二条 为社会提供公证数据的产品质量检验机构，必须经省级以上人民政府计量行政部门对其计量检定、测试的能力和可靠性考核合格。</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（二）《中华人民共和国产品质量法》</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lastRenderedPageBreak/>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产品质量检验机构、认证机构出具的检验结果或者证明不实，造成损失的，应当承担相应的赔偿责任；造成重大损失的，撤销其检验资格、认证资格。</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（三）《中华人民共和国食品安全法》</w:t>
      </w:r>
    </w:p>
    <w:p w:rsidR="00D8755E" w:rsidRPr="005A19BB"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w:t>
      </w:r>
      <w:r w:rsidRPr="005A19BB">
        <w:rPr>
          <w:rFonts w:ascii="仿宋_GB2312" w:eastAsia="仿宋_GB2312" w:hAnsi="FZFangSong-Z02" w:cs="FZFangSong-Z02" w:hint="eastAsia"/>
          <w:kern w:val="0"/>
          <w:sz w:val="32"/>
          <w:szCs w:val="32"/>
        </w:rPr>
        <w:lastRenderedPageBreak/>
        <w:t>安全事故的，对直接负责的主管人员和食品检验人员给予开除处分。</w:t>
      </w:r>
    </w:p>
    <w:p w:rsidR="00D8755E" w:rsidRPr="005A19BB"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违反本法规定，受到开除处分的食品检验机构人员，自处分决定</w:t>
      </w:r>
      <w:proofErr w:type="gramStart"/>
      <w:r w:rsidRPr="005A19BB">
        <w:rPr>
          <w:rFonts w:ascii="仿宋_GB2312" w:eastAsia="仿宋_GB2312" w:hAnsi="FZFangSong-Z02" w:cs="FZFangSong-Z02" w:hint="eastAsia"/>
          <w:kern w:val="0"/>
          <w:sz w:val="32"/>
          <w:szCs w:val="32"/>
        </w:rPr>
        <w:t>作出</w:t>
      </w:r>
      <w:proofErr w:type="gramEnd"/>
      <w:r w:rsidRPr="005A19BB">
        <w:rPr>
          <w:rFonts w:ascii="仿宋_GB2312" w:eastAsia="仿宋_GB2312" w:hAnsi="FZFangSong-Z02" w:cs="FZFangSong-Z02" w:hint="eastAsia"/>
          <w:kern w:val="0"/>
          <w:sz w:val="32"/>
          <w:szCs w:val="32"/>
        </w:rPr>
        <w:t>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rsidR="00D8755E" w:rsidRPr="005A19BB" w:rsidRDefault="00D8755E" w:rsidP="003F3D81">
      <w:pPr>
        <w:widowControl/>
        <w:shd w:val="clear" w:color="auto" w:fill="FFFFFF"/>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食品检验机构出具虚假检验报告，使消费者的合法权益受到损害的，应当与食品生产经营者承担连带责任。</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（四）《中华人民共和国认证认可条例》</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第十六条 向社会出具具有证明作用的数据和结果的检查机构、实验室，应当具备有关法律、行政法规规定的基本条件和能力，并依法经认定后，方可从事相应活动，认定结果由国务院认证认可监督管理部门公布。</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（五）《检验检测机构资质认定管理办法》</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第四十一条 检验检测机构未依法取得资质认定，擅自向社会出具具有证明作用数据、结果的，由县级以上质量技术监督部门责令改正，处3万元以下罚款。</w:t>
      </w:r>
    </w:p>
    <w:p w:rsidR="00D8755E" w:rsidRPr="005A19BB" w:rsidRDefault="00D8755E" w:rsidP="003F3D81">
      <w:pPr>
        <w:tabs>
          <w:tab w:val="left" w:pos="1418"/>
        </w:tabs>
        <w:spacing w:line="594" w:lineRule="exact"/>
        <w:ind w:firstLineChars="200" w:firstLine="640"/>
        <w:jc w:val="left"/>
        <w:rPr>
          <w:rFonts w:ascii="仿宋_GB2312" w:eastAsia="仿宋_GB2312" w:hAnsi="FZFangSong-Z02" w:cs="FZFangSong-Z02"/>
          <w:kern w:val="0"/>
          <w:sz w:val="32"/>
          <w:szCs w:val="32"/>
        </w:rPr>
      </w:pPr>
      <w:r w:rsidRPr="005A19BB">
        <w:rPr>
          <w:rFonts w:ascii="仿宋_GB2312" w:eastAsia="仿宋_GB2312" w:hAnsi="FZFangSong-Z02" w:cs="FZFangSong-Z02" w:hint="eastAsia"/>
          <w:kern w:val="0"/>
          <w:sz w:val="32"/>
          <w:szCs w:val="32"/>
        </w:rPr>
        <w:t>第四十二条 检验检测机构有下列情形之一的，由县级以上</w:t>
      </w:r>
      <w:r w:rsidRPr="005A19BB">
        <w:rPr>
          <w:rFonts w:ascii="仿宋_GB2312" w:eastAsia="仿宋_GB2312" w:hAnsi="FZFangSong-Z02" w:cs="FZFangSong-Z02" w:hint="eastAsia"/>
          <w:kern w:val="0"/>
          <w:sz w:val="32"/>
          <w:szCs w:val="32"/>
        </w:rPr>
        <w:lastRenderedPageBreak/>
        <w:t>质量技术监督部门责令其1个月内改正；逾期未改正或者改正后仍不符合要求的，处1万元以下罚款：</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（一）违反本办法第二十五条、第二十八条规定出具检验检测数据、结果的；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（二）未按照本办法规定对检验检测人员实施有效管理，影响检验检测独立、公正、诚信的；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（三）未按照本办法规定对原始记录和报告进行管理、保存的；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（四）违反本办法和评审准则规定分包检验检测项目的；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（五）未按照本办法规定办理变更手续的；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（六）未按照资质认定部门要求参加能力验证或者比对的；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（七）未按照本办法规定上报年度报告、统计数据等相关信息或者自我声明内容虚假的；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（八）无正当理由拒不接受、不配合监督检查的。</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第四十三条 检验检测机构有下列情形之一的，由县级以上质量技术监督部门责令整改，处3万元以下罚款：</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（一）基本条件和技术能力不能持续符合资质认定条件和要求，擅自向社会出具具有证明作用数据、结果的；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（二）超出资质认定证书规定的检验检测能力范围，擅自向社会出具具有证明作用数据、结果的；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（三）出具的检验检测数据、结果失实的；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lastRenderedPageBreak/>
        <w:t>（四）接受影响检验检测公正性的资助或者存在影响检验检测公正性行为的；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（五）非授权签字人签发检验检测报告的。</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前款规定的整改期限不超过3个月。整改期间，检验检测机构不得向社会出具具有证明作用的检验检测数据、结果。</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第四十四条 检验检测机构违反本办法第二十七条规定的，由县级以上质量技术监督部门责令改正，处3万元以下罚款。</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第四十五条 检验检测机构有下列情形之一的，资质认定部门应当撤销其资质认定证书：</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（一）未经检验检测或者以篡改数据、结果等方式，出具虚假检验检测数据、结果的；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（二）违反本办法第四十三条规定，整改期间擅自对外出具检验检测数据、结果，或者逾期未改正、改正后仍不符合要求的；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（三）以欺骗、贿赂等不正当手段取得资质认定的；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（四）依法应当撤销资质认定证书的其他情形。</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被撤销资质认定证书的检验检测机构，三年内不得再次申请资质认定。</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第四十六条 检验检测机构申请资质认定时提供虚假材料或者隐瞒有关情况的，资质认定部门不予受理或者不予许可。检验检测机构在一年内不得再次申请资质认定。</w:t>
      </w:r>
    </w:p>
    <w:p w:rsidR="00D8755E" w:rsidRPr="00D8755E" w:rsidRDefault="00D8755E" w:rsidP="003F3D81">
      <w:pPr>
        <w:snapToGrid w:val="0"/>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第四十七条 从事资质认定和监督管理的人员，在工作中滥</w:t>
      </w:r>
      <w:r w:rsidRPr="00D8755E">
        <w:rPr>
          <w:rFonts w:ascii="仿宋_GB2312" w:eastAsia="仿宋_GB2312" w:hAnsi="仿宋" w:cs="Times New Roman" w:hint="eastAsia"/>
          <w:sz w:val="32"/>
          <w:szCs w:val="32"/>
        </w:rPr>
        <w:lastRenderedPageBreak/>
        <w:t>用职权、玩忽职守、徇私舞弊的，依法予以处理；构成犯罪的，依法追究刑事责任。</w:t>
      </w:r>
    </w:p>
    <w:p w:rsidR="00D8755E" w:rsidRPr="00316E69" w:rsidRDefault="00D8755E" w:rsidP="00BC3F2E">
      <w:pPr>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（六）《食品检验机构资质认定管理办法》</w:t>
      </w:r>
    </w:p>
    <w:p w:rsidR="00D8755E" w:rsidRPr="00D8755E" w:rsidRDefault="00D8755E" w:rsidP="003F3D81">
      <w:pPr>
        <w:snapToGrid w:val="0"/>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第三十二条 申请人在申请食品检验机构资质认定或者复查换证时，隐瞒有关情况或者提供虚假材料申请食品检验机构资质认定的，资质认定部门不予受理或者不予批准，并给予警告；申请人在1年内不得再次申请食品检验机构资质认定。</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第三十三条 申请人以欺骗、贿赂等不正当手段获得食品检验机构资质认定证书的，资质认定部门应当撤销资质认定证书；申请人在3年内不得再次申请食品检验机构资质认定。</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第三十四条 未依法取得资质认定的食品检验机构，擅自向社会出具具有证明作用的食品检验数据和结果的，县级以上质量技术监督部门应当责令其改正，处3万元罚款，并予以公布。</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第三十五条 食品检验机构有下列情形之一的，县级以上质量技术监督部门应当责令其改正，处3万元以下罚款；情节严重的，责令限期整改，暂停资质认定证书3个月，证书暂停期间不得对外出具食品检验报告：</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（一）不能持续符合资质认定条件继续从事食品检验活动</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（二）违反本办法规定，擅自增加检验项目或者超出资质认定批准范围从事食品检验活动并对外出具食品检验报告的；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lastRenderedPageBreak/>
        <w:t>（三）接受影响检验公正性的资助或者存在影响检验公正性行为的；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（四）未依照食品安全标准、检验规范的规定进行食品检验，造成不良后果的；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（五）利用承担行政机关指定检验任务，进行其他违规行为的。</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第三十六条 食品检验机构有下列情形之一的，资质认定部门应当撤销其资质认定证书：</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（一）出具虚假食品检验报告或者出具的食品检验报告不实造成严重后果的；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（二）聘用国家有关法律、行政法规规定禁止从事食品检验工作人员的；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（三）资质认定证书暂停期间对外出具食品检验报告的；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（四）逾期未整改或者整改后仍不符合资质认定要求的；</w:t>
      </w:r>
    </w:p>
    <w:p w:rsidR="00D8755E" w:rsidRPr="003D6735" w:rsidRDefault="00D8755E" w:rsidP="003D6735">
      <w:pPr>
        <w:tabs>
          <w:tab w:val="left" w:pos="1418"/>
        </w:tabs>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（五）依法撤销资质认定的其他情形。</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第三十七条 食品检验人员出具虚假检验报告的，依照《中华人民共和国食品安全法》第一百三十八条的规定予以处罚。</w:t>
      </w:r>
    </w:p>
    <w:p w:rsidR="00D8755E" w:rsidRPr="00D8755E" w:rsidRDefault="00D8755E" w:rsidP="003F3D81">
      <w:pPr>
        <w:tabs>
          <w:tab w:val="left" w:pos="1418"/>
          <w:tab w:val="left" w:pos="8364"/>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第三十八条 食品检验机构以广告或者其他形式向消费者推荐食品的，依照《中华人民共和国食品安全法》第一百四十条第四款的规定予以处罚。</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第三十九条 从事食品检验机构资质认定以及监督管理的工</w:t>
      </w:r>
      <w:r w:rsidRPr="00D8755E">
        <w:rPr>
          <w:rFonts w:ascii="仿宋_GB2312" w:eastAsia="仿宋_GB2312" w:hAnsi="仿宋" w:cs="Times New Roman" w:hint="eastAsia"/>
          <w:sz w:val="32"/>
          <w:szCs w:val="32"/>
        </w:rPr>
        <w:lastRenderedPageBreak/>
        <w:t>作人员滥用职权、玩忽职守、徇私舞弊的，依法给予行政处分；构成犯罪的，依法追究刑事责任。</w:t>
      </w:r>
    </w:p>
    <w:p w:rsidR="00D8755E" w:rsidRPr="00D8755E" w:rsidRDefault="00D8755E" w:rsidP="003F3D81">
      <w:pPr>
        <w:tabs>
          <w:tab w:val="left" w:pos="1418"/>
        </w:tabs>
        <w:spacing w:line="594" w:lineRule="exact"/>
        <w:ind w:firstLineChars="200" w:firstLine="640"/>
        <w:jc w:val="left"/>
        <w:rPr>
          <w:rFonts w:ascii="仿宋_GB2312" w:eastAsia="仿宋_GB2312" w:hAnsi="仿宋" w:cs="Times New Roman"/>
          <w:sz w:val="32"/>
          <w:szCs w:val="32"/>
        </w:rPr>
      </w:pPr>
      <w:r w:rsidRPr="00D8755E">
        <w:rPr>
          <w:rFonts w:ascii="仿宋_GB2312" w:eastAsia="仿宋_GB2312" w:hAnsi="仿宋" w:cs="Times New Roman" w:hint="eastAsia"/>
          <w:sz w:val="32"/>
          <w:szCs w:val="32"/>
        </w:rPr>
        <w:t>第四十条 对于食品检验机构的其他违法行为，依照相关法律法规的规定予以处罚。</w:t>
      </w: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D8755E" w:rsidRPr="00D8755E" w:rsidRDefault="00D8755E" w:rsidP="003F3D81">
      <w:pPr>
        <w:widowControl/>
        <w:spacing w:line="594" w:lineRule="exact"/>
        <w:ind w:firstLineChars="200" w:firstLine="720"/>
        <w:jc w:val="left"/>
        <w:rPr>
          <w:rFonts w:ascii="方正小标宋简体" w:eastAsia="方正小标宋简体" w:hAnsi="方正小标宋简体" w:cs="方正小标宋简体"/>
          <w:sz w:val="36"/>
          <w:szCs w:val="36"/>
          <w:shd w:val="clear" w:color="auto" w:fill="FFFFFF"/>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bookmarkStart w:id="26" w:name="_Toc36826272"/>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left"/>
        <w:rPr>
          <w:rFonts w:ascii="方正小标宋简体" w:eastAsia="方正小标宋简体" w:hAnsi="黑体" w:cs="仿宋"/>
          <w:b/>
          <w:kern w:val="44"/>
          <w:sz w:val="44"/>
          <w:szCs w:val="44"/>
        </w:rPr>
      </w:pPr>
    </w:p>
    <w:p w:rsidR="00D8755E" w:rsidRPr="00D8755E" w:rsidRDefault="00D8755E" w:rsidP="003F3D81">
      <w:pPr>
        <w:spacing w:line="594" w:lineRule="exact"/>
        <w:ind w:firstLineChars="200" w:firstLine="883"/>
        <w:jc w:val="left"/>
        <w:rPr>
          <w:rFonts w:ascii="方正小标宋简体" w:eastAsia="方正小标宋简体" w:hAnsi="黑体" w:cs="仿宋"/>
          <w:b/>
          <w:kern w:val="44"/>
          <w:sz w:val="44"/>
          <w:szCs w:val="44"/>
        </w:rPr>
      </w:pPr>
      <w:r w:rsidRPr="00D8755E">
        <w:rPr>
          <w:rFonts w:ascii="方正小标宋简体" w:eastAsia="方正小标宋简体" w:hAnsi="黑体" w:cs="仿宋" w:hint="eastAsia"/>
          <w:b/>
          <w:kern w:val="44"/>
          <w:sz w:val="44"/>
          <w:szCs w:val="44"/>
        </w:rPr>
        <w:lastRenderedPageBreak/>
        <w:t>强制性产品认证</w:t>
      </w:r>
      <w:r w:rsidRPr="00D8755E">
        <w:rPr>
          <w:rFonts w:ascii="方正小标宋简体" w:eastAsia="方正小标宋简体" w:hAnsi="黑体" w:cs="仿宋"/>
          <w:b/>
          <w:kern w:val="44"/>
          <w:sz w:val="44"/>
          <w:szCs w:val="44"/>
        </w:rPr>
        <w:t>活动检查工作指引</w:t>
      </w:r>
      <w:bookmarkEnd w:id="26"/>
    </w:p>
    <w:p w:rsidR="00D8755E" w:rsidRPr="00D8755E" w:rsidRDefault="00D8755E" w:rsidP="003F3D81">
      <w:pPr>
        <w:widowControl/>
        <w:snapToGrid w:val="0"/>
        <w:spacing w:line="594" w:lineRule="exact"/>
        <w:ind w:firstLineChars="200" w:firstLine="620"/>
        <w:jc w:val="left"/>
        <w:rPr>
          <w:rFonts w:ascii="Times New Roman" w:eastAsia="宋体" w:hAnsi="Times New Roman" w:cs="Times New Roman"/>
          <w:kern w:val="0"/>
          <w:sz w:val="31"/>
          <w:szCs w:val="31"/>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D8755E" w:rsidRDefault="00D8755E" w:rsidP="003F3D81">
      <w:pPr>
        <w:widowControl/>
        <w:snapToGrid w:val="0"/>
        <w:spacing w:line="594" w:lineRule="exact"/>
        <w:ind w:firstLineChars="200" w:firstLine="640"/>
        <w:jc w:val="left"/>
        <w:rPr>
          <w:rFonts w:ascii="仿宋" w:eastAsia="仿宋" w:hAnsi="仿宋" w:cs="仿宋"/>
          <w:kern w:val="0"/>
          <w:sz w:val="32"/>
          <w:szCs w:val="32"/>
          <w:shd w:val="clear" w:color="auto" w:fill="FFFFFF"/>
        </w:rPr>
      </w:pPr>
      <w:r w:rsidRPr="00D8755E">
        <w:rPr>
          <w:rFonts w:ascii="仿宋" w:eastAsia="仿宋" w:hAnsi="仿宋" w:cs="仿宋" w:hint="eastAsia"/>
          <w:kern w:val="0"/>
          <w:sz w:val="32"/>
          <w:szCs w:val="32"/>
          <w:shd w:val="clear" w:color="auto" w:fill="FFFFFF"/>
        </w:rPr>
        <w:t>强制性产品认证活动检查。</w:t>
      </w:r>
    </w:p>
    <w:p w:rsidR="00D8755E" w:rsidRPr="00D8755E" w:rsidRDefault="00D8755E" w:rsidP="003F3D81">
      <w:pPr>
        <w:spacing w:line="594" w:lineRule="exact"/>
        <w:ind w:firstLineChars="200" w:firstLine="640"/>
        <w:jc w:val="left"/>
        <w:rPr>
          <w:rFonts w:ascii="Times New Roman" w:eastAsia="宋体" w:hAnsi="Times New Roman" w:cs="Times New Roman"/>
          <w:kern w:val="0"/>
          <w:sz w:val="31"/>
          <w:szCs w:val="31"/>
        </w:rPr>
      </w:pPr>
      <w:r w:rsidRPr="00D8755E">
        <w:rPr>
          <w:rFonts w:ascii="黑体" w:eastAsia="黑体" w:hAnsi="黑体" w:cs="Times New Roman" w:hint="eastAsia"/>
          <w:sz w:val="32"/>
          <w:szCs w:val="32"/>
        </w:rPr>
        <w:t>二、检查内容和方法</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通过对获证组织进行现场检查，监督认证机构的认证活动及获证组织认证证书和认证标志的管理和使用等情况。</w:t>
      </w:r>
    </w:p>
    <w:p w:rsidR="00D8755E"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（一）列入目录的产品是否未认证，擅自出厂、销售、进口</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1.查企业产品是否属于CCC《目录》管理产品，如是，查是否获得CCC证书并通过“认证行政监管系统”核实证书及编号的有效性。</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2.查证书上产品名称、型号规格信息的一致性。如有没获得CCC认证证书的情况，确认产品是否出厂、销售或者在其他经营活动中使用。</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3.对于OEM/ODM获证企业（委托加工企业）：查是否有OEM/ODM的CCC证书，并从“认证行政监管系统”确认证书有效性。</w:t>
      </w:r>
    </w:p>
    <w:p w:rsidR="00D8755E"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（二）核查扩展产品认证证书的真伪和有效性</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1.查企业扩展产品是否获得CCC证书，并通过“认证行政监管系统”核实证书有效性。</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lastRenderedPageBreak/>
        <w:t>2.在生产线或库房内抽查CCC扩展获证产品实物，确认其铭牌/包装/说明书上信息与认证证书上产品名称、型号规格的信息是否一致。</w:t>
      </w:r>
    </w:p>
    <w:p w:rsidR="00D8755E"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（三）认证委托人提供的样品与实际生产产品的一致性</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shd w:val="clear" w:color="auto" w:fill="FFFFFF"/>
        </w:rPr>
        <w:t>查企业向认证机构提交的获证产品描述、型式试验报告，并与实物核对（铭牌、结构/组成份、关键零部件/原材料），可根据情况抽查。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（四）企业是否未</w:t>
      </w:r>
      <w:r w:rsidR="00855B53">
        <w:rPr>
          <w:rFonts w:ascii="楷体_GB2312" w:eastAsia="楷体_GB2312" w:hAnsi="仿宋" w:cs="Times New Roman" w:hint="eastAsia"/>
          <w:b/>
          <w:sz w:val="32"/>
          <w:szCs w:val="32"/>
        </w:rPr>
        <w:t>按照规定向认证机构申请认证证书变更、扩展，擅自出厂、销售、进口</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shd w:val="clear" w:color="auto" w:fill="FFFFFF"/>
        </w:rPr>
      </w:pPr>
      <w:r w:rsidRPr="00D8755E">
        <w:rPr>
          <w:rFonts w:ascii="仿宋_GB2312" w:eastAsia="仿宋_GB2312" w:hAnsi="仿宋_GB2312" w:cs="仿宋_GB2312" w:hint="eastAsia"/>
          <w:kern w:val="0"/>
          <w:sz w:val="32"/>
          <w:szCs w:val="32"/>
        </w:rPr>
        <w:t>询问企业，出现以下情形，是否向认证机构申请证书变更：</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1.获证产品命名方式改变导致产品名称、型号变化或者获证产品的生产者、生产企业名称、地址名称是否发生变更。</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2.获证产品型号是否变更，但不涉及安全性能和电磁兼容内部结构变化；或者获证产品减少同种产品型号。</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3.获证产品的关键元器件、规格和型号，以及涉及整机安全或者电磁兼容的设计、结构、工艺和材料或者原材料生产企业等是否发生变更。</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4.获证产品生产企业地点或者其质量保证体系、生产条件等是否发生变更。</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lastRenderedPageBreak/>
        <w:t>（五）获证产品认证标识是否规范使用及其销售包装上标注的认</w:t>
      </w:r>
      <w:r w:rsidR="00855B53">
        <w:rPr>
          <w:rFonts w:ascii="楷体_GB2312" w:eastAsia="楷体_GB2312" w:hAnsi="仿宋" w:cs="Times New Roman" w:hint="eastAsia"/>
          <w:b/>
          <w:sz w:val="32"/>
          <w:szCs w:val="32"/>
        </w:rPr>
        <w:t>证证书所含内容与认证证书内容是否一致，是否按照规定使用认证标志</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1.在生产线或库房内检查CCC获证产品实物，确认其铭牌/包装/说明书上信息与认证是否一致，可根据情况抽查。</w:t>
      </w:r>
    </w:p>
    <w:p w:rsidR="00D8755E" w:rsidRPr="00D8755E" w:rsidRDefault="00D8755E" w:rsidP="003F3D81">
      <w:pPr>
        <w:widowControl/>
        <w:snapToGrid w:val="0"/>
        <w:spacing w:line="594" w:lineRule="exact"/>
        <w:ind w:firstLineChars="200" w:firstLine="640"/>
        <w:jc w:val="left"/>
        <w:textAlignment w:val="center"/>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2.查企业是否建立认证标志使用管理制度，对认证标志的使用情况如实记录和存档，按照认证规则规定在产品及其包装、广告、产品介绍等宣传材料中正确使用和标注认证标志。抽</w:t>
      </w:r>
      <w:proofErr w:type="gramStart"/>
      <w:r w:rsidRPr="00D8755E">
        <w:rPr>
          <w:rFonts w:ascii="仿宋_GB2312" w:eastAsia="仿宋_GB2312" w:hAnsi="仿宋_GB2312" w:cs="仿宋_GB2312" w:hint="eastAsia"/>
          <w:kern w:val="0"/>
          <w:sz w:val="32"/>
          <w:szCs w:val="32"/>
        </w:rPr>
        <w:t>查获证产品</w:t>
      </w:r>
      <w:proofErr w:type="gramEnd"/>
      <w:r w:rsidRPr="00D8755E">
        <w:rPr>
          <w:rFonts w:ascii="仿宋_GB2312" w:eastAsia="仿宋_GB2312" w:hAnsi="仿宋_GB2312" w:cs="仿宋_GB2312" w:hint="eastAsia"/>
          <w:kern w:val="0"/>
          <w:sz w:val="32"/>
          <w:szCs w:val="32"/>
        </w:rPr>
        <w:t>及其销售包装上标注的认证证书所含内容与认证证书内容是否一致。</w:t>
      </w:r>
    </w:p>
    <w:p w:rsidR="00D8755E"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（六）获证企业是否按要求从事生产、销售</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1.查生产者、生产企业营业执照，核对企业名称、地址信息与证书是否一致，如不一致，是否向认证机构变更备案和获得批准，并要求企业提供符合性证据，如核实企业在认证机构网上的变更备案信息等。</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2.现场询问企业，获证产品认证标准近期是否变更，如有，企业是否备案并更新证书，并确认证书上的标准是否为有效标准。</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3.抽查重要记录保存情况是否良好，如：以租赁方式使用的外部资源相关记录，与产品认证相关的重要文件和质量信息等。</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4.是否通过查阅关键件合格供方名录、采购、控制记录等核对供方管理。</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lastRenderedPageBreak/>
        <w:t>5.是否通过查阅进货检验、过程检验、出厂检验等质量控制记录确认产品及其特性控制。</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6.抽查检验试验仪器设备的校准或检定证书是否合</w:t>
      </w:r>
      <w:proofErr w:type="gramStart"/>
      <w:r w:rsidRPr="00D8755E">
        <w:rPr>
          <w:rFonts w:ascii="仿宋_GB2312" w:eastAsia="仿宋_GB2312" w:hAnsi="仿宋_GB2312" w:cs="仿宋_GB2312" w:hint="eastAsia"/>
          <w:kern w:val="0"/>
          <w:sz w:val="32"/>
          <w:szCs w:val="32"/>
        </w:rPr>
        <w:t>规</w:t>
      </w:r>
      <w:proofErr w:type="gramEnd"/>
      <w:r w:rsidRPr="00D8755E">
        <w:rPr>
          <w:rFonts w:ascii="仿宋_GB2312" w:eastAsia="仿宋_GB2312" w:hAnsi="仿宋_GB2312" w:cs="仿宋_GB2312" w:hint="eastAsia"/>
          <w:kern w:val="0"/>
          <w:sz w:val="32"/>
          <w:szCs w:val="32"/>
        </w:rPr>
        <w:t>。</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7.了解监督抽查、产品召回、顾客投诉及抱怨等来外来认证产品信息，查看原因分析、处置及纠正措施等记录是否齐全、适当、有效，特别关注不合格产品的处理或去向。</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8.观察企业的产品实现过程是否符合一致性控制情况（人/机/料/法/环）。</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9.了解获证产品认证用标准是否变更，如有，变更是否得到认证机构或认证技术负责人批准后方加施CCC标志和放行。</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10.对于ODM获证企业，核实如下资料是否齐全及其真实：①ODM初始认证证书持证人和生产厂与ODM制造商的ODM协议；②ODM生产厂与ODM制造商关于认证与产品质量安全责任的相关协议；③ODM产品铭牌（外部标识）、说明书；④ODM初始认证产品认证证书及型式试验报告复印件等；⑤其它必要资料（如有）。</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（七）认证证书注销、撤销或者</w:t>
      </w:r>
      <w:r w:rsidR="00855B53">
        <w:rPr>
          <w:rFonts w:ascii="楷体_GB2312" w:eastAsia="楷体_GB2312" w:hAnsi="仿宋" w:cs="Times New Roman" w:hint="eastAsia"/>
          <w:b/>
          <w:sz w:val="32"/>
          <w:szCs w:val="32"/>
        </w:rPr>
        <w:t>暂停期间，产品是否继续出厂、销售、进口或者在其他经营活动中使用</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1.确认证书是否有注销/撤销/暂停，如有核实其信息（包括变化的时间、原因、期限等）。</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lastRenderedPageBreak/>
        <w:t>2.</w:t>
      </w:r>
      <w:proofErr w:type="gramStart"/>
      <w:r w:rsidRPr="00D8755E">
        <w:rPr>
          <w:rFonts w:ascii="仿宋_GB2312" w:eastAsia="仿宋_GB2312" w:hAnsi="仿宋_GB2312" w:cs="仿宋_GB2312" w:hint="eastAsia"/>
          <w:kern w:val="0"/>
          <w:sz w:val="32"/>
          <w:szCs w:val="32"/>
        </w:rPr>
        <w:t>查获证</w:t>
      </w:r>
      <w:proofErr w:type="gramEnd"/>
      <w:r w:rsidRPr="00D8755E">
        <w:rPr>
          <w:rFonts w:ascii="仿宋_GB2312" w:eastAsia="仿宋_GB2312" w:hAnsi="仿宋_GB2312" w:cs="仿宋_GB2312" w:hint="eastAsia"/>
          <w:kern w:val="0"/>
          <w:sz w:val="32"/>
          <w:szCs w:val="32"/>
        </w:rPr>
        <w:t>产品，注销/撤销/暂停认证证书资格后，是否停止使用CCC标志或证书，是否存在出厂、销售、进口或者在其他经营活动。</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（八）是否伪造、变造、出</w:t>
      </w:r>
      <w:r w:rsidR="00855B53">
        <w:rPr>
          <w:rFonts w:ascii="楷体_GB2312" w:eastAsia="楷体_GB2312" w:hAnsi="仿宋" w:cs="Times New Roman" w:hint="eastAsia"/>
          <w:b/>
          <w:sz w:val="32"/>
          <w:szCs w:val="32"/>
        </w:rPr>
        <w:t>租、出借、冒用、买卖或者转让认证证书，是否转让或者倒卖认证标志</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1.查企业对认证证书的管理，如责任人、管理规定是否齐全，并通过“认证行政监管系统”核实证书真伪等。</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2.查企业对加施认证标志的管理，如责任人、管理规定是否齐全、标志使用记录是否保存良好等。</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3.和企业负责人了解并通过查询</w:t>
      </w:r>
      <w:proofErr w:type="gramStart"/>
      <w:r w:rsidRPr="00D8755E">
        <w:rPr>
          <w:rFonts w:ascii="仿宋_GB2312" w:eastAsia="仿宋_GB2312" w:hAnsi="仿宋_GB2312" w:cs="仿宋_GB2312" w:hint="eastAsia"/>
          <w:kern w:val="0"/>
          <w:sz w:val="32"/>
          <w:szCs w:val="32"/>
        </w:rPr>
        <w:t>标志台</w:t>
      </w:r>
      <w:proofErr w:type="gramEnd"/>
      <w:r w:rsidRPr="00D8755E">
        <w:rPr>
          <w:rFonts w:ascii="仿宋_GB2312" w:eastAsia="仿宋_GB2312" w:hAnsi="仿宋_GB2312" w:cs="仿宋_GB2312" w:hint="eastAsia"/>
          <w:kern w:val="0"/>
          <w:sz w:val="32"/>
          <w:szCs w:val="32"/>
        </w:rPr>
        <w:t>帐等确认是否倒卖认证标志</w:t>
      </w:r>
    </w:p>
    <w:p w:rsidR="00D8755E"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r>
        <w:rPr>
          <w:rFonts w:ascii="楷体_GB2312" w:eastAsia="楷体_GB2312" w:hAnsi="仿宋" w:cs="Times New Roman" w:hint="eastAsia"/>
          <w:b/>
          <w:sz w:val="32"/>
          <w:szCs w:val="32"/>
        </w:rPr>
        <w:t>（九）对于免予办理强制性产品认证的情况（适用时）</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1.检查是否经批准取得免予办理强制性产品认证证明。</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rPr>
        <w:t>2.是否</w:t>
      </w:r>
      <w:proofErr w:type="gramStart"/>
      <w:r w:rsidRPr="00D8755E">
        <w:rPr>
          <w:rFonts w:ascii="仿宋_GB2312" w:eastAsia="仿宋_GB2312" w:hAnsi="仿宋_GB2312" w:cs="仿宋_GB2312" w:hint="eastAsia"/>
          <w:kern w:val="0"/>
          <w:sz w:val="32"/>
          <w:szCs w:val="32"/>
        </w:rPr>
        <w:t>按属于</w:t>
      </w:r>
      <w:proofErr w:type="gramEnd"/>
      <w:r w:rsidRPr="00D8755E">
        <w:rPr>
          <w:rFonts w:ascii="仿宋_GB2312" w:eastAsia="仿宋_GB2312" w:hAnsi="仿宋_GB2312" w:cs="仿宋_GB2312" w:hint="eastAsia"/>
          <w:kern w:val="0"/>
          <w:sz w:val="32"/>
          <w:szCs w:val="32"/>
        </w:rPr>
        <w:t xml:space="preserve">以下申报用途使用：①为科研、测试和认证检测所需的产品和样品；②直接为最终用户维修目的所需的零部件产品；③工厂生产线成套生产线配套所需的设备零部件（不含办公用品）；④仅用于商业展示但不销售的产品；⑤以整机全数出口为目的进口的零部件；⑥其他因特殊用途免予办理强制性产品认证的情形。 </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（一）《中华人民共和国认证认可条例》（2016年修正）</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lastRenderedPageBreak/>
        <w:t>第二十七条 国家认监委、地方认证监督管理部门对认证机构的认证活动、认证结果实行随机抽查，抽查结果应当及时向社会公开。</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国家认监委、地方认证监督管理部门结合随机抽查、行政处罚、投诉举报、失信名录以及大数据分析等信息，对认证机构实行分类监管。</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第五十一条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第五十二条 国务院认证认可监督管理部门应当重点对指定的认证机构、检查机构、实验室进行监督，对其认证、检查、检测活动进行定期或者不定期的检查。指定的认证机构、检查机构、实验室，应当定期向国务院认证认可监督管理部门提交报告，并对报告的真实性负责；报告应当对从事列入目录产品认证、检查、检测活动的情况</w:t>
      </w:r>
      <w:proofErr w:type="gramStart"/>
      <w:r w:rsidRPr="00D8755E">
        <w:rPr>
          <w:rFonts w:ascii="仿宋_GB2312" w:eastAsia="仿宋_GB2312" w:hAnsi="仿宋_GB2312" w:cs="仿宋_GB2312" w:hint="eastAsia"/>
          <w:kern w:val="0"/>
          <w:sz w:val="32"/>
          <w:szCs w:val="32"/>
          <w:shd w:val="clear" w:color="auto" w:fill="FFFFFF"/>
        </w:rPr>
        <w:t>作出</w:t>
      </w:r>
      <w:proofErr w:type="gramEnd"/>
      <w:r w:rsidRPr="00D8755E">
        <w:rPr>
          <w:rFonts w:ascii="仿宋_GB2312" w:eastAsia="仿宋_GB2312" w:hAnsi="仿宋_GB2312" w:cs="仿宋_GB2312" w:hint="eastAsia"/>
          <w:kern w:val="0"/>
          <w:sz w:val="32"/>
          <w:szCs w:val="32"/>
          <w:shd w:val="clear" w:color="auto" w:fill="FFFFFF"/>
        </w:rPr>
        <w:t>说明。</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第五十四条 国务院认证认可监督管理部门可以根据认证认可监督管理的需要，就有关事项询问认可机构、认证机构、检查</w:t>
      </w:r>
      <w:r w:rsidRPr="00D8755E">
        <w:rPr>
          <w:rFonts w:ascii="仿宋_GB2312" w:eastAsia="仿宋_GB2312" w:hAnsi="仿宋_GB2312" w:cs="仿宋_GB2312" w:hint="eastAsia"/>
          <w:kern w:val="0"/>
          <w:sz w:val="32"/>
          <w:szCs w:val="32"/>
          <w:shd w:val="clear" w:color="auto" w:fill="FFFFFF"/>
        </w:rPr>
        <w:lastRenderedPageBreak/>
        <w:t>机构、实验室的主要负责人，调查了解情况，给予告诫，有关人员应当积极配合。</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第五十五条 县级以上地方人民政府质量技术监督部门和国务院质量监督检验检疫部门设在地方的出入境检验检疫机构，在国务院认证认可监督管理部门的授权范围内，依照本条例的规定对认证活动实施监督管理。国务院认证认可监督管理部门授权的县级以上地方人民政府质量技术监督部门和国务院质量监督检验检疫部门设在地方的出入境检验检疫机构，统称地方认证监督管理部门。</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第五十七条 未经批准擅自从事认证活动的，予以取缔，处10万元以上50万元以下的罚款，有违法所得的，没收违法所得。</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第五十八条 境外认证机构未经批准在中华人民共和国境内设立代表机构的，予以取缔，处5万元以上20万元以下的罚款。</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经批准设立的境外认证机构代表机构在中华人民共和国境内从事认证活动的情节严重的，撤销批准文件，并予公布。</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第五十九条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lastRenderedPageBreak/>
        <w:t>第六十条 认证机构有下列情形之一的，责令改正，处5万元以上20万元以下的罚款，有违法所得的，没收违法所得；情节严重的，责令停业整顿，直至撤销批准文件，并予公布：</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（一）超出批准范围从事认证活动的；</w:t>
      </w:r>
    </w:p>
    <w:p w:rsidR="00D8755E" w:rsidRPr="003D6735" w:rsidRDefault="00D8755E" w:rsidP="003D6735">
      <w:pPr>
        <w:widowControl/>
        <w:snapToGrid w:val="0"/>
        <w:spacing w:line="594" w:lineRule="exact"/>
        <w:ind w:firstLineChars="200" w:firstLine="640"/>
        <w:jc w:val="left"/>
        <w:rPr>
          <w:rFonts w:ascii="仿宋_GB2312" w:eastAsia="仿宋_GB2312" w:hAnsi="仿宋_GB2312" w:cs="仿宋_GB2312"/>
          <w:kern w:val="0"/>
          <w:sz w:val="32"/>
          <w:szCs w:val="32"/>
        </w:rPr>
      </w:pPr>
      <w:r w:rsidRPr="003D6735">
        <w:rPr>
          <w:rFonts w:ascii="仿宋_GB2312" w:eastAsia="仿宋_GB2312" w:hAnsi="仿宋" w:cs="Times New Roman" w:hint="eastAsia"/>
          <w:sz w:val="32"/>
          <w:szCs w:val="32"/>
        </w:rPr>
        <w:t>（二）增加、减少、遗漏认证基本规范、认证规则规定的程</w:t>
      </w:r>
      <w:r w:rsidRPr="003D6735">
        <w:rPr>
          <w:rFonts w:ascii="仿宋_GB2312" w:eastAsia="仿宋_GB2312" w:hAnsi="仿宋_GB2312" w:cs="仿宋_GB2312" w:hint="eastAsia"/>
          <w:kern w:val="0"/>
          <w:sz w:val="32"/>
          <w:szCs w:val="32"/>
          <w:shd w:val="clear" w:color="auto" w:fill="FFFFFF"/>
        </w:rPr>
        <w:t>序的；</w:t>
      </w:r>
    </w:p>
    <w:p w:rsidR="00D8755E" w:rsidRPr="00D8755E" w:rsidRDefault="00D8755E" w:rsidP="003D6735">
      <w:pPr>
        <w:widowControl/>
        <w:snapToGrid w:val="0"/>
        <w:spacing w:line="594" w:lineRule="exact"/>
        <w:ind w:firstLineChars="200" w:firstLine="640"/>
        <w:jc w:val="left"/>
        <w:rPr>
          <w:rFonts w:ascii="仿宋_GB2312" w:eastAsia="仿宋_GB2312" w:hAnsi="仿宋_GB2312" w:cs="仿宋_GB2312"/>
          <w:kern w:val="0"/>
          <w:sz w:val="32"/>
          <w:szCs w:val="32"/>
        </w:rPr>
      </w:pPr>
      <w:r w:rsidRPr="003D6735">
        <w:rPr>
          <w:rFonts w:ascii="仿宋_GB2312" w:eastAsia="仿宋_GB2312" w:hAnsi="仿宋" w:cs="Times New Roman" w:hint="eastAsia"/>
          <w:sz w:val="32"/>
          <w:szCs w:val="32"/>
        </w:rPr>
        <w:t>（三）未对其认证的产品、服务、管理体系实施有效的跟踪</w:t>
      </w:r>
      <w:r w:rsidRPr="00D8755E">
        <w:rPr>
          <w:rFonts w:ascii="仿宋_GB2312" w:eastAsia="仿宋_GB2312" w:hAnsi="仿宋_GB2312" w:cs="仿宋_GB2312" w:hint="eastAsia"/>
          <w:kern w:val="0"/>
          <w:sz w:val="32"/>
          <w:szCs w:val="32"/>
          <w:shd w:val="clear" w:color="auto" w:fill="FFFFFF"/>
        </w:rPr>
        <w:t>调查，或者发现其认证的产品、服务、管理体系不能持续符合认证要求，不及时暂停其使用或者撤销认证证书并予公布的；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（四）聘用未经认可机构注册的人员从事认证活动的。</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与认证有关的检查机构、实验室增加、减少、遗漏认证基本规范、认证规则规定的程序的，依照前款规定处罚。</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第六十一条 认证机构有下列情形之一的，责令限期改正；逾期未改正的，处2万元以上10万元以下的罚款：</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（一）以委托人未参加认证咨询或者认证培训等为理由，拒绝提供本认证机构业务范围内的认证服务，或者向委托人提出与认证活动无关的要求或者限制条件的；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（二）自行制定的认证标志的式样、文字和名称，与国家推行的认证标志相同或者近似，或者妨碍社会管理，或者有损社会道德风尚的；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（三）未公开认证基本规范、认证规则、收费标准等信息的；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lastRenderedPageBreak/>
        <w:t>（四）未对认证过程</w:t>
      </w:r>
      <w:proofErr w:type="gramStart"/>
      <w:r w:rsidRPr="003D6735">
        <w:rPr>
          <w:rFonts w:ascii="仿宋_GB2312" w:eastAsia="仿宋_GB2312" w:hAnsi="仿宋" w:cs="Times New Roman" w:hint="eastAsia"/>
          <w:sz w:val="32"/>
          <w:szCs w:val="32"/>
        </w:rPr>
        <w:t>作出</w:t>
      </w:r>
      <w:proofErr w:type="gramEnd"/>
      <w:r w:rsidRPr="003D6735">
        <w:rPr>
          <w:rFonts w:ascii="仿宋_GB2312" w:eastAsia="仿宋_GB2312" w:hAnsi="仿宋" w:cs="Times New Roman" w:hint="eastAsia"/>
          <w:sz w:val="32"/>
          <w:szCs w:val="32"/>
        </w:rPr>
        <w:t>完整记录，归档留存的；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（五）未及时向其认证的委托人出具认证证书的。</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与认证有关的检查机构、实验室未对与认证有关的检查、检测过程</w:t>
      </w:r>
      <w:proofErr w:type="gramStart"/>
      <w:r w:rsidRPr="00D8755E">
        <w:rPr>
          <w:rFonts w:ascii="仿宋_GB2312" w:eastAsia="仿宋_GB2312" w:hAnsi="仿宋_GB2312" w:cs="仿宋_GB2312" w:hint="eastAsia"/>
          <w:kern w:val="0"/>
          <w:sz w:val="32"/>
          <w:szCs w:val="32"/>
          <w:shd w:val="clear" w:color="auto" w:fill="FFFFFF"/>
        </w:rPr>
        <w:t>作出</w:t>
      </w:r>
      <w:proofErr w:type="gramEnd"/>
      <w:r w:rsidRPr="00D8755E">
        <w:rPr>
          <w:rFonts w:ascii="仿宋_GB2312" w:eastAsia="仿宋_GB2312" w:hAnsi="仿宋_GB2312" w:cs="仿宋_GB2312" w:hint="eastAsia"/>
          <w:kern w:val="0"/>
          <w:sz w:val="32"/>
          <w:szCs w:val="32"/>
          <w:shd w:val="clear" w:color="auto" w:fill="FFFFFF"/>
        </w:rPr>
        <w:t>完整记录，归档留存的，依照前款规定处罚。</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第六十二条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指定的认证机构有前款规定的违法行为的，同时撤销指定。</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第六十三条 认证人员从事认证活动，不在认证机构执业或者同时在两个以上认证机构执业的，责令改正，给予停止执业6个月以上2年以下的处罚，仍不改正的，撤销其执业资格。</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第六十四条 认证机构以及与认证有关的检查机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第六十六条 认证机构、检查机构、实验室取得境外认可机构认可，未向国务院认证认可监督管理部门备案的，给予警告，并予公布。</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lastRenderedPageBreak/>
        <w:t>第六十七条 列入目录的产品未经认证，擅自出厂、销售、进口或者在其他经营活动中使用的，责令改正，处5万元以上20万元以下的罚款，有违法所得的，没收违法所得。</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第七十三条 认证人员自被撤销执业资格之日起5年内，认可机构不再受理其注册申请。</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第七十四条 认证机构未对其认证的产品实施有效的跟踪调查，或者发现其认证的产品不能持续符合认证要求，不及时暂停或者撤销认证证书和要求其停止使用认证标志给消费者造成损失的，与生产者、销售者承担连带责任。</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（二）《强制性产品认证管理规定》（2009年施行）</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第三十四条 国家认监委对认证机构、检查机构和实验室的认证、检查和检测活动实施年度监督检查和不定期的专项监督检查。</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第三十七条 地方质检两局依法按照各自职责，对所辖区域内强制性产品认证活动实施监督检查，对违法行为进行查处。</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列入目录内的产品未经认证，但尚未出厂、销售的，地方质检两局应当告诫其产品生产企业及时进行强制性产品认证。</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第三十八条 地方质检两局进行强制性产品认证监督检查时，可以依法进入生产经营场所实施现场检查，查阅、复制有关合同、票据、</w:t>
      </w:r>
      <w:proofErr w:type="gramStart"/>
      <w:r w:rsidRPr="00D8755E">
        <w:rPr>
          <w:rFonts w:ascii="仿宋_GB2312" w:eastAsia="仿宋_GB2312" w:hAnsi="仿宋_GB2312" w:cs="仿宋_GB2312" w:hint="eastAsia"/>
          <w:kern w:val="0"/>
          <w:sz w:val="32"/>
          <w:szCs w:val="32"/>
          <w:shd w:val="clear" w:color="auto" w:fill="FFFFFF"/>
        </w:rPr>
        <w:t>账薄以及</w:t>
      </w:r>
      <w:proofErr w:type="gramEnd"/>
      <w:r w:rsidRPr="00D8755E">
        <w:rPr>
          <w:rFonts w:ascii="仿宋_GB2312" w:eastAsia="仿宋_GB2312" w:hAnsi="仿宋_GB2312" w:cs="仿宋_GB2312" w:hint="eastAsia"/>
          <w:kern w:val="0"/>
          <w:sz w:val="32"/>
          <w:szCs w:val="32"/>
          <w:shd w:val="clear" w:color="auto" w:fill="FFFFFF"/>
        </w:rPr>
        <w:t>其他资料，查封、扣押未经认证的产品或者不符合认证要求的产品。</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lastRenderedPageBreak/>
        <w:t>第五十六条 认证机构、检查机构、实验室出具虚假结论或者出具的结论严重失实的，国家认监委应当撤销对其指定；对直接负责的主管人员和负有直接责任的人员，撤销相应从业资格；构成犯罪的，依法追究刑事责任；造成损失的，承担相应的赔偿责任。</w:t>
      </w:r>
    </w:p>
    <w:p w:rsidR="00D8755E" w:rsidRPr="00D8755E" w:rsidRDefault="00D8755E" w:rsidP="003F3D81">
      <w:pPr>
        <w:widowControl/>
        <w:snapToGrid w:val="0"/>
        <w:spacing w:line="594" w:lineRule="exact"/>
        <w:ind w:firstLineChars="200" w:firstLine="640"/>
        <w:jc w:val="left"/>
        <w:rPr>
          <w:rFonts w:ascii="仿宋_GB2312" w:eastAsia="仿宋_GB2312" w:hAnsi="仿宋_GB2312" w:cs="仿宋_GB2312"/>
          <w:kern w:val="0"/>
          <w:sz w:val="32"/>
          <w:szCs w:val="32"/>
        </w:rPr>
      </w:pPr>
      <w:r w:rsidRPr="00D8755E">
        <w:rPr>
          <w:rFonts w:ascii="仿宋_GB2312" w:eastAsia="仿宋_GB2312" w:hAnsi="仿宋_GB2312" w:cs="仿宋_GB2312" w:hint="eastAsia"/>
          <w:kern w:val="0"/>
          <w:sz w:val="32"/>
          <w:szCs w:val="32"/>
          <w:shd w:val="clear" w:color="auto" w:fill="FFFFFF"/>
        </w:rPr>
        <w:t>第五十七条 认证机构、检查机构、实验室有下列情形之一的，国家认监委应当责令其改正，情节严重的，撤销对其指定直至撤销认证机构批准文件。</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（一）超出指定的业务范围从事列入目录产品的认证以及与认证有关的检测、检查活动的；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（二）转让指定认证业务的；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（三）停业整顿期间继续从事指定范围内的强制性产品认证、检查、检测活动的；</w:t>
      </w:r>
    </w:p>
    <w:p w:rsidR="00D8755E" w:rsidRPr="003D6735" w:rsidRDefault="00D8755E" w:rsidP="003D6735">
      <w:pPr>
        <w:widowControl/>
        <w:snapToGrid w:val="0"/>
        <w:spacing w:line="594" w:lineRule="exact"/>
        <w:ind w:firstLineChars="200" w:firstLine="640"/>
        <w:jc w:val="left"/>
        <w:rPr>
          <w:rFonts w:ascii="仿宋_GB2312" w:eastAsia="仿宋_GB2312" w:hAnsi="仿宋" w:cs="Times New Roman"/>
          <w:sz w:val="32"/>
          <w:szCs w:val="32"/>
        </w:rPr>
      </w:pPr>
      <w:r w:rsidRPr="003D6735">
        <w:rPr>
          <w:rFonts w:ascii="仿宋_GB2312" w:eastAsia="仿宋_GB2312" w:hAnsi="仿宋" w:cs="Times New Roman" w:hint="eastAsia"/>
          <w:sz w:val="32"/>
          <w:szCs w:val="32"/>
        </w:rPr>
        <w:t>（四）停业整顿期满后，经检查仍不符合整改要求的。</w:t>
      </w:r>
    </w:p>
    <w:p w:rsidR="00855B53"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855B53"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855B53"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855B53"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855B53"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855B53" w:rsidRPr="00316E69" w:rsidRDefault="00855B53" w:rsidP="00BC3F2E">
      <w:pPr>
        <w:widowControl/>
        <w:snapToGrid w:val="0"/>
        <w:spacing w:line="594" w:lineRule="exact"/>
        <w:ind w:firstLineChars="200" w:firstLine="640"/>
        <w:jc w:val="left"/>
        <w:rPr>
          <w:rFonts w:ascii="楷体_GB2312" w:eastAsia="楷体_GB2312" w:hAnsi="仿宋" w:cs="Times New Roman"/>
          <w:b/>
          <w:sz w:val="32"/>
          <w:szCs w:val="32"/>
        </w:rPr>
      </w:pPr>
    </w:p>
    <w:p w:rsidR="00D8755E" w:rsidRPr="00D8755E" w:rsidRDefault="00D8755E" w:rsidP="003F3D81">
      <w:pPr>
        <w:spacing w:line="594" w:lineRule="exact"/>
        <w:ind w:firstLineChars="200" w:firstLine="643"/>
        <w:jc w:val="center"/>
        <w:rPr>
          <w:rFonts w:ascii="方正小标宋简体" w:eastAsia="方正小标宋简体" w:hAnsi="黑体" w:cs="仿宋"/>
          <w:b/>
          <w:kern w:val="44"/>
          <w:sz w:val="44"/>
          <w:szCs w:val="44"/>
        </w:rPr>
      </w:pPr>
      <w:r w:rsidRPr="00D8755E">
        <w:rPr>
          <w:rFonts w:ascii="仿宋_GB2312" w:eastAsia="仿宋_GB2312" w:hAnsi="Calibri" w:cs="??_GB2312" w:hint="eastAsia"/>
          <w:b/>
          <w:bCs/>
          <w:kern w:val="44"/>
          <w:sz w:val="32"/>
          <w:szCs w:val="32"/>
        </w:rPr>
        <w:br w:type="page"/>
      </w:r>
      <w:bookmarkStart w:id="27" w:name="_Toc36826273"/>
      <w:r w:rsidRPr="00D8755E">
        <w:rPr>
          <w:rFonts w:ascii="方正小标宋简体" w:eastAsia="方正小标宋简体" w:hAnsi="黑体" w:cs="仿宋" w:hint="eastAsia"/>
          <w:b/>
          <w:kern w:val="44"/>
          <w:sz w:val="44"/>
          <w:szCs w:val="44"/>
        </w:rPr>
        <w:lastRenderedPageBreak/>
        <w:t>纤维制品质量监督抽查工作指引</w:t>
      </w:r>
      <w:bookmarkEnd w:id="27"/>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（一）婴幼儿服装等产品质量监督抽查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w:t>
      </w:r>
      <w:proofErr w:type="gramStart"/>
      <w:r w:rsidRPr="00316E69">
        <w:rPr>
          <w:rFonts w:ascii="楷体_GB2312" w:eastAsia="楷体_GB2312" w:hAnsi="仿宋" w:cs="Times New Roman" w:hint="eastAsia"/>
          <w:b/>
          <w:sz w:val="32"/>
          <w:szCs w:val="32"/>
        </w:rPr>
        <w:t>酒店布草等</w:t>
      </w:r>
      <w:proofErr w:type="gramEnd"/>
      <w:r w:rsidRPr="00316E69">
        <w:rPr>
          <w:rFonts w:ascii="楷体_GB2312" w:eastAsia="楷体_GB2312" w:hAnsi="仿宋" w:cs="Times New Roman" w:hint="eastAsia"/>
          <w:b/>
          <w:sz w:val="32"/>
          <w:szCs w:val="32"/>
        </w:rPr>
        <w:t>产品质量监督抽查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（三）学生校服、棉胎等产品质量监督抽查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二、检查内容和方法</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（一）婴幼儿服装等产品质量监督抽查</w:t>
      </w:r>
    </w:p>
    <w:p w:rsidR="00D8755E" w:rsidRPr="00D8755E" w:rsidRDefault="00D8755E" w:rsidP="003F3D81">
      <w:pPr>
        <w:widowControl/>
        <w:shd w:val="clear" w:color="auto" w:fill="FFFFFF"/>
        <w:spacing w:line="594" w:lineRule="exact"/>
        <w:ind w:firstLineChars="200" w:firstLine="640"/>
        <w:jc w:val="left"/>
        <w:rPr>
          <w:rFonts w:ascii="仿宋_GB2312" w:eastAsia="仿宋_GB2312" w:hAnsi="方正仿宋简体" w:cs="宋体"/>
          <w:color w:val="040404"/>
          <w:kern w:val="0"/>
          <w:sz w:val="32"/>
          <w:szCs w:val="32"/>
        </w:rPr>
      </w:pPr>
      <w:r w:rsidRPr="00D8755E">
        <w:rPr>
          <w:rFonts w:ascii="仿宋_GB2312" w:eastAsia="仿宋_GB2312" w:hAnsi="方正仿宋简体" w:cs="宋体" w:hint="eastAsia"/>
          <w:color w:val="000000"/>
          <w:kern w:val="0"/>
          <w:sz w:val="32"/>
          <w:szCs w:val="32"/>
        </w:rPr>
        <w:t>婴幼儿服装等产品质量监督抽查检验</w:t>
      </w:r>
      <w:r w:rsidRPr="00D8755E">
        <w:rPr>
          <w:rFonts w:ascii="仿宋_GB2312" w:eastAsia="仿宋_GB2312" w:hAnsi="方正仿宋简体" w:cs="Times New Roman" w:hint="eastAsia"/>
          <w:kern w:val="0"/>
          <w:sz w:val="32"/>
          <w:szCs w:val="32"/>
        </w:rPr>
        <w:t>内容包括：</w:t>
      </w:r>
      <w:r w:rsidRPr="00D8755E">
        <w:rPr>
          <w:rFonts w:ascii="仿宋_GB2312" w:eastAsia="仿宋_GB2312" w:hAnsi="方正仿宋简体" w:cs="宋体" w:hint="eastAsia"/>
          <w:color w:val="040404"/>
          <w:kern w:val="0"/>
          <w:sz w:val="32"/>
          <w:szCs w:val="32"/>
        </w:rPr>
        <w:t>甲醛含量、pH值、色牢度（耐汗渍色牢度、耐水色牢度、耐摩擦色牢度）、纤维含量、起球（针织），可分解致癌芳香</w:t>
      </w:r>
      <w:proofErr w:type="gramStart"/>
      <w:r w:rsidRPr="00D8755E">
        <w:rPr>
          <w:rFonts w:ascii="仿宋_GB2312" w:eastAsia="仿宋_GB2312" w:hAnsi="方正仿宋简体" w:cs="宋体" w:hint="eastAsia"/>
          <w:color w:val="040404"/>
          <w:kern w:val="0"/>
          <w:sz w:val="32"/>
          <w:szCs w:val="32"/>
        </w:rPr>
        <w:t>胺</w:t>
      </w:r>
      <w:proofErr w:type="gramEnd"/>
      <w:r w:rsidRPr="00D8755E">
        <w:rPr>
          <w:rFonts w:ascii="仿宋_GB2312" w:eastAsia="仿宋_GB2312" w:hAnsi="方正仿宋简体" w:cs="宋体" w:hint="eastAsia"/>
          <w:color w:val="040404"/>
          <w:kern w:val="0"/>
          <w:sz w:val="32"/>
          <w:szCs w:val="32"/>
        </w:rPr>
        <w:t>染料。</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检查方式：委托机构抽样。</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检查对象：婴幼儿服装等生产企业、销售者、或其他网络销售平台。</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检查内容：婴幼儿服装等</w:t>
      </w:r>
      <w:r w:rsidRPr="00D8755E">
        <w:rPr>
          <w:rFonts w:ascii="仿宋_GB2312" w:eastAsia="仿宋_GB2312" w:hAnsi="方正仿宋简体" w:cs="Times New Roman" w:hint="eastAsia"/>
          <w:color w:val="000000"/>
          <w:sz w:val="32"/>
          <w:szCs w:val="32"/>
        </w:rPr>
        <w:t>抽样检验产品是否符合标准要求。</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w:t>
      </w:r>
      <w:proofErr w:type="gramStart"/>
      <w:r w:rsidRPr="00316E69">
        <w:rPr>
          <w:rFonts w:ascii="楷体_GB2312" w:eastAsia="楷体_GB2312" w:hAnsi="仿宋" w:cs="Times New Roman" w:hint="eastAsia"/>
          <w:b/>
          <w:sz w:val="32"/>
          <w:szCs w:val="32"/>
        </w:rPr>
        <w:t>酒店布草等</w:t>
      </w:r>
      <w:proofErr w:type="gramEnd"/>
      <w:r w:rsidRPr="00316E69">
        <w:rPr>
          <w:rFonts w:ascii="楷体_GB2312" w:eastAsia="楷体_GB2312" w:hAnsi="仿宋" w:cs="Times New Roman" w:hint="eastAsia"/>
          <w:b/>
          <w:sz w:val="32"/>
          <w:szCs w:val="32"/>
        </w:rPr>
        <w:t>产品质量监督抽查</w:t>
      </w:r>
    </w:p>
    <w:p w:rsidR="00D8755E" w:rsidRPr="00D8755E" w:rsidRDefault="00D8755E" w:rsidP="003F3D81">
      <w:pPr>
        <w:widowControl/>
        <w:shd w:val="clear" w:color="auto" w:fill="FFFFFF"/>
        <w:spacing w:line="594" w:lineRule="exact"/>
        <w:ind w:firstLineChars="200" w:firstLine="640"/>
        <w:jc w:val="left"/>
        <w:rPr>
          <w:rFonts w:ascii="仿宋_GB2312" w:eastAsia="仿宋_GB2312" w:hAnsi="方正仿宋简体" w:cs="宋体"/>
          <w:color w:val="040404"/>
          <w:kern w:val="0"/>
          <w:sz w:val="32"/>
          <w:szCs w:val="32"/>
        </w:rPr>
      </w:pPr>
      <w:proofErr w:type="gramStart"/>
      <w:r w:rsidRPr="00D8755E">
        <w:rPr>
          <w:rFonts w:ascii="仿宋_GB2312" w:eastAsia="仿宋_GB2312" w:hAnsi="方正仿宋简体" w:cs="宋体" w:hint="eastAsia"/>
          <w:color w:val="040404"/>
          <w:kern w:val="0"/>
          <w:sz w:val="32"/>
          <w:szCs w:val="32"/>
        </w:rPr>
        <w:t>酒店布草是</w:t>
      </w:r>
      <w:proofErr w:type="gramEnd"/>
      <w:r w:rsidRPr="00D8755E">
        <w:rPr>
          <w:rFonts w:ascii="仿宋_GB2312" w:eastAsia="仿宋_GB2312" w:hAnsi="方正仿宋简体" w:cs="宋体" w:hint="eastAsia"/>
          <w:color w:val="040404"/>
          <w:kern w:val="0"/>
          <w:sz w:val="32"/>
          <w:szCs w:val="32"/>
        </w:rPr>
        <w:t>日常消耗品，是人民生产生活中不可缺少的日常用品。监督抽查检验内容包括：甲醛含量、pH值、色牢度（耐汗渍色牢度、耐水色牢度、耐摩擦色牢度）、纤维含量、起球（针织），可分解致癌芳香</w:t>
      </w:r>
      <w:proofErr w:type="gramStart"/>
      <w:r w:rsidRPr="00D8755E">
        <w:rPr>
          <w:rFonts w:ascii="仿宋_GB2312" w:eastAsia="仿宋_GB2312" w:hAnsi="方正仿宋简体" w:cs="宋体" w:hint="eastAsia"/>
          <w:color w:val="040404"/>
          <w:kern w:val="0"/>
          <w:sz w:val="32"/>
          <w:szCs w:val="32"/>
        </w:rPr>
        <w:t>胺</w:t>
      </w:r>
      <w:proofErr w:type="gramEnd"/>
      <w:r w:rsidRPr="00D8755E">
        <w:rPr>
          <w:rFonts w:ascii="仿宋_GB2312" w:eastAsia="仿宋_GB2312" w:hAnsi="方正仿宋简体" w:cs="宋体" w:hint="eastAsia"/>
          <w:color w:val="040404"/>
          <w:kern w:val="0"/>
          <w:sz w:val="32"/>
          <w:szCs w:val="32"/>
        </w:rPr>
        <w:t>染料。</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检查方式：委托机构抽样。</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lastRenderedPageBreak/>
        <w:t>检查对象：酒店、宾馆</w:t>
      </w:r>
    </w:p>
    <w:p w:rsidR="00D8755E" w:rsidRPr="00D8755E" w:rsidRDefault="00D8755E" w:rsidP="003F3D81">
      <w:pPr>
        <w:spacing w:line="594" w:lineRule="exact"/>
        <w:ind w:firstLineChars="200" w:firstLine="640"/>
        <w:jc w:val="left"/>
        <w:rPr>
          <w:rFonts w:ascii="仿宋_GB2312" w:eastAsia="仿宋_GB2312" w:hAnsi="方正仿宋简体" w:cs="Times New Roman"/>
          <w:color w:val="040404"/>
          <w:sz w:val="32"/>
          <w:szCs w:val="32"/>
        </w:rPr>
      </w:pPr>
      <w:r w:rsidRPr="00D8755E">
        <w:rPr>
          <w:rFonts w:ascii="仿宋_GB2312" w:eastAsia="仿宋_GB2312" w:hAnsi="方正仿宋简体" w:cs="Times New Roman" w:hint="eastAsia"/>
          <w:sz w:val="32"/>
          <w:szCs w:val="32"/>
        </w:rPr>
        <w:t>检查内容：对酒店、宾馆的床单、被套、枕套、床罩、枕芯、被芯、装饰面料、方巾、浴巾、浴袍、台布、口布、椅套等进行抽样检验。</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（三）学生校服、棉胎等产品质量监督抽查</w:t>
      </w:r>
    </w:p>
    <w:p w:rsidR="00D8755E" w:rsidRPr="00D8755E" w:rsidRDefault="00D8755E" w:rsidP="003F3D81">
      <w:pPr>
        <w:widowControl/>
        <w:shd w:val="clear" w:color="auto" w:fill="FFFFFF"/>
        <w:spacing w:line="594" w:lineRule="exact"/>
        <w:ind w:firstLineChars="200" w:firstLine="640"/>
        <w:jc w:val="left"/>
        <w:rPr>
          <w:rFonts w:ascii="仿宋_GB2312" w:eastAsia="仿宋_GB2312" w:hAnsi="方正仿宋简体" w:cs="宋体"/>
          <w:color w:val="040404"/>
          <w:kern w:val="0"/>
          <w:sz w:val="32"/>
          <w:szCs w:val="32"/>
        </w:rPr>
      </w:pPr>
      <w:r w:rsidRPr="00D8755E">
        <w:rPr>
          <w:rFonts w:ascii="仿宋_GB2312" w:eastAsia="仿宋_GB2312" w:hAnsi="方正仿宋简体" w:cs="宋体" w:hint="eastAsia"/>
          <w:color w:val="000000"/>
          <w:kern w:val="0"/>
          <w:sz w:val="32"/>
          <w:szCs w:val="32"/>
        </w:rPr>
        <w:t>校服主要检测</w:t>
      </w:r>
      <w:r w:rsidRPr="00D8755E">
        <w:rPr>
          <w:rFonts w:ascii="仿宋_GB2312" w:eastAsia="仿宋_GB2312" w:hAnsi="方正仿宋简体" w:cs="宋体" w:hint="eastAsia"/>
          <w:color w:val="040404"/>
          <w:kern w:val="0"/>
          <w:sz w:val="32"/>
          <w:szCs w:val="32"/>
        </w:rPr>
        <w:t>甲醛含量、纤维含量、pH值、耐汗渍色牢度、耐水色牢度、耐摩擦色牢度、纤维含量、可分解致癌芳香</w:t>
      </w:r>
      <w:proofErr w:type="gramStart"/>
      <w:r w:rsidRPr="00D8755E">
        <w:rPr>
          <w:rFonts w:ascii="仿宋_GB2312" w:eastAsia="仿宋_GB2312" w:hAnsi="方正仿宋简体" w:cs="宋体" w:hint="eastAsia"/>
          <w:color w:val="040404"/>
          <w:kern w:val="0"/>
          <w:sz w:val="32"/>
          <w:szCs w:val="32"/>
        </w:rPr>
        <w:t>胺</w:t>
      </w:r>
      <w:proofErr w:type="gramEnd"/>
      <w:r w:rsidRPr="00D8755E">
        <w:rPr>
          <w:rFonts w:ascii="仿宋_GB2312" w:eastAsia="仿宋_GB2312" w:hAnsi="方正仿宋简体" w:cs="宋体" w:hint="eastAsia"/>
          <w:color w:val="040404"/>
          <w:kern w:val="0"/>
          <w:sz w:val="32"/>
          <w:szCs w:val="32"/>
        </w:rPr>
        <w:t>染料。床上用品主要检测。</w:t>
      </w:r>
    </w:p>
    <w:p w:rsidR="00D8755E" w:rsidRPr="00D8755E" w:rsidRDefault="00D8755E" w:rsidP="003F3D81">
      <w:pPr>
        <w:widowControl/>
        <w:shd w:val="clear" w:color="auto" w:fill="FFFFFF"/>
        <w:spacing w:line="594" w:lineRule="exact"/>
        <w:ind w:firstLineChars="200" w:firstLine="640"/>
        <w:jc w:val="left"/>
        <w:rPr>
          <w:rFonts w:ascii="仿宋_GB2312" w:eastAsia="仿宋_GB2312" w:hAnsi="方正仿宋简体" w:cs="宋体"/>
          <w:color w:val="040404"/>
          <w:kern w:val="0"/>
          <w:sz w:val="32"/>
          <w:szCs w:val="32"/>
        </w:rPr>
      </w:pPr>
      <w:r w:rsidRPr="00D8755E">
        <w:rPr>
          <w:rFonts w:ascii="仿宋_GB2312" w:eastAsia="仿宋_GB2312" w:hAnsi="方正仿宋简体" w:cs="宋体" w:hint="eastAsia"/>
          <w:color w:val="040404"/>
          <w:kern w:val="0"/>
          <w:sz w:val="32"/>
          <w:szCs w:val="32"/>
        </w:rPr>
        <w:t>棉胎主要检测成分含量允许、不得检出物、使用说明、原料、原棉含杂率，短纤维含量试验六个项目。</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检查方式：委托机构抽样。</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检查对象：抽查产品的生产企业，产品使用学校、经销商</w:t>
      </w:r>
    </w:p>
    <w:p w:rsidR="00D8755E" w:rsidRPr="00D8755E" w:rsidRDefault="00D8755E" w:rsidP="003F3D81">
      <w:pPr>
        <w:spacing w:line="594" w:lineRule="exact"/>
        <w:ind w:firstLineChars="200" w:firstLine="640"/>
        <w:jc w:val="left"/>
        <w:rPr>
          <w:rFonts w:ascii="仿宋_GB2312" w:eastAsia="仿宋_GB2312" w:hAnsi="方正仿宋简体" w:cs="宋体"/>
          <w:color w:val="000000"/>
          <w:kern w:val="0"/>
          <w:sz w:val="32"/>
          <w:szCs w:val="32"/>
        </w:rPr>
      </w:pPr>
      <w:r w:rsidRPr="00D8755E">
        <w:rPr>
          <w:rFonts w:ascii="仿宋_GB2312" w:eastAsia="仿宋_GB2312" w:hAnsi="方正仿宋简体" w:cs="Times New Roman" w:hint="eastAsia"/>
          <w:sz w:val="32"/>
          <w:szCs w:val="32"/>
        </w:rPr>
        <w:t>检查内容：对</w:t>
      </w:r>
      <w:r w:rsidRPr="00D8755E">
        <w:rPr>
          <w:rFonts w:ascii="仿宋_GB2312" w:eastAsia="仿宋_GB2312" w:hAnsi="方正仿宋简体" w:cs="仿宋_GB2312" w:hint="eastAsia"/>
          <w:sz w:val="32"/>
          <w:szCs w:val="32"/>
        </w:rPr>
        <w:t>学生校服、棉胎质量的监督抽查。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（一）《产品质量法》</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第十五条 国家对产品质量实行以抽查为主要方式的监督检查制度，对可能危及人体健康和人身、财产安全的产品，影响国计民生的重要工业产品以及消费者、有关组织反映有质量问题的产品进行抽查。</w:t>
      </w:r>
    </w:p>
    <w:p w:rsidR="00D8755E" w:rsidRPr="00316E69" w:rsidRDefault="00D8755E" w:rsidP="00BC3F2E">
      <w:pPr>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（二）《纤维制品质量监督管理办法》</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第十九条 学生</w:t>
      </w:r>
      <w:proofErr w:type="gramStart"/>
      <w:r w:rsidRPr="00D8755E">
        <w:rPr>
          <w:rFonts w:ascii="仿宋_GB2312" w:eastAsia="仿宋_GB2312" w:hAnsi="方正仿宋简体" w:cs="Times New Roman" w:hint="eastAsia"/>
          <w:sz w:val="32"/>
          <w:szCs w:val="32"/>
        </w:rPr>
        <w:t>服使用</w:t>
      </w:r>
      <w:proofErr w:type="gramEnd"/>
      <w:r w:rsidRPr="00D8755E">
        <w:rPr>
          <w:rFonts w:ascii="仿宋_GB2312" w:eastAsia="仿宋_GB2312" w:hAnsi="方正仿宋简体" w:cs="Times New Roman" w:hint="eastAsia"/>
          <w:sz w:val="32"/>
          <w:szCs w:val="32"/>
        </w:rPr>
        <w:t>单位应当提供质量合格的学生服。</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lastRenderedPageBreak/>
        <w:t>第二十条 将生活</w:t>
      </w:r>
      <w:proofErr w:type="gramStart"/>
      <w:r w:rsidRPr="00D8755E">
        <w:rPr>
          <w:rFonts w:ascii="仿宋_GB2312" w:eastAsia="仿宋_GB2312" w:hAnsi="方正仿宋简体" w:cs="Times New Roman" w:hint="eastAsia"/>
          <w:sz w:val="32"/>
          <w:szCs w:val="32"/>
        </w:rPr>
        <w:t>用絮用纤维</w:t>
      </w:r>
      <w:proofErr w:type="gramEnd"/>
      <w:r w:rsidRPr="00D8755E">
        <w:rPr>
          <w:rFonts w:ascii="仿宋_GB2312" w:eastAsia="仿宋_GB2312" w:hAnsi="方正仿宋简体" w:cs="Times New Roman" w:hint="eastAsia"/>
          <w:sz w:val="32"/>
          <w:szCs w:val="32"/>
        </w:rPr>
        <w:t>制品用于经营性服务或者公益活动的，应当建立并执行进货检查验收和记录制度，并保证产品合格。</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将生活</w:t>
      </w:r>
      <w:proofErr w:type="gramStart"/>
      <w:r w:rsidRPr="00D8755E">
        <w:rPr>
          <w:rFonts w:ascii="仿宋_GB2312" w:eastAsia="仿宋_GB2312" w:hAnsi="方正仿宋简体" w:cs="Times New Roman" w:hint="eastAsia"/>
          <w:sz w:val="32"/>
          <w:szCs w:val="32"/>
        </w:rPr>
        <w:t>用絮用纤维</w:t>
      </w:r>
      <w:proofErr w:type="gramEnd"/>
      <w:r w:rsidRPr="00D8755E">
        <w:rPr>
          <w:rFonts w:ascii="仿宋_GB2312" w:eastAsia="仿宋_GB2312" w:hAnsi="方正仿宋简体" w:cs="Times New Roman" w:hint="eastAsia"/>
          <w:sz w:val="32"/>
          <w:szCs w:val="32"/>
        </w:rPr>
        <w:t>制品用于经营性服务的，还应当定期进行质量检查，对存在危及人体健康和人身安全不合理危险的或者已经不符合保障人体健康和人身安全标准的制品，应当及时更换。</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第二十一条 纤维质量监督机构依法对纤维制品质量实施监督检查。</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对生产企业生产学生服、用于经营性服务或者公益活动的生活</w:t>
      </w:r>
      <w:proofErr w:type="gramStart"/>
      <w:r w:rsidRPr="00D8755E">
        <w:rPr>
          <w:rFonts w:ascii="仿宋_GB2312" w:eastAsia="仿宋_GB2312" w:hAnsi="方正仿宋简体" w:cs="Times New Roman" w:hint="eastAsia"/>
          <w:sz w:val="32"/>
          <w:szCs w:val="32"/>
        </w:rPr>
        <w:t>用絮用纤维</w:t>
      </w:r>
      <w:proofErr w:type="gramEnd"/>
      <w:r w:rsidRPr="00D8755E">
        <w:rPr>
          <w:rFonts w:ascii="仿宋_GB2312" w:eastAsia="仿宋_GB2312" w:hAnsi="方正仿宋简体" w:cs="Times New Roman" w:hint="eastAsia"/>
          <w:sz w:val="32"/>
          <w:szCs w:val="32"/>
        </w:rPr>
        <w:t>制品的原辅材料、设备、加工过程等加强监督检查。</w:t>
      </w:r>
    </w:p>
    <w:p w:rsidR="00D8755E" w:rsidRPr="00D8755E" w:rsidRDefault="00D8755E" w:rsidP="003F3D81">
      <w:pPr>
        <w:spacing w:line="594" w:lineRule="exact"/>
        <w:ind w:firstLineChars="200" w:firstLine="640"/>
        <w:jc w:val="left"/>
        <w:rPr>
          <w:rFonts w:ascii="仿宋_GB2312" w:eastAsia="仿宋_GB2312" w:hAnsi="方正仿宋简体" w:cs="Times New Roman"/>
          <w:sz w:val="32"/>
          <w:szCs w:val="32"/>
        </w:rPr>
      </w:pPr>
      <w:r w:rsidRPr="00D8755E">
        <w:rPr>
          <w:rFonts w:ascii="仿宋_GB2312" w:eastAsia="仿宋_GB2312" w:hAnsi="方正仿宋简体" w:cs="Times New Roman" w:hint="eastAsia"/>
          <w:sz w:val="32"/>
          <w:szCs w:val="32"/>
        </w:rPr>
        <w:t>对公益活动中使用纤维制品，不符合本办法规定的，向有关主管部门进行通报。</w:t>
      </w:r>
    </w:p>
    <w:p w:rsidR="00D8755E" w:rsidRPr="003D6735" w:rsidRDefault="00D8755E" w:rsidP="003D6735">
      <w:pPr>
        <w:spacing w:line="594" w:lineRule="exact"/>
        <w:ind w:firstLineChars="200" w:firstLine="640"/>
        <w:jc w:val="left"/>
        <w:rPr>
          <w:rFonts w:ascii="仿宋_GB2312" w:eastAsia="仿宋_GB2312" w:hAnsi="方正仿宋简体" w:cs="宋体"/>
          <w:color w:val="000000"/>
          <w:kern w:val="0"/>
          <w:sz w:val="32"/>
          <w:szCs w:val="32"/>
        </w:rPr>
      </w:pPr>
      <w:r w:rsidRPr="003D6735">
        <w:rPr>
          <w:rFonts w:ascii="仿宋_GB2312" w:eastAsia="仿宋_GB2312" w:hAnsi="仿宋" w:cs="Times New Roman" w:hint="eastAsia"/>
          <w:sz w:val="32"/>
          <w:szCs w:val="32"/>
        </w:rPr>
        <w:t>（三）《产品质量监督抽查管理暂行办法》市场监管总局</w:t>
      </w:r>
      <w:r w:rsidRPr="003D6735">
        <w:rPr>
          <w:rFonts w:ascii="仿宋_GB2312" w:eastAsia="仿宋_GB2312" w:hAnsi="方正仿宋简体" w:cs="宋体" w:hint="eastAsia"/>
          <w:color w:val="000000"/>
          <w:kern w:val="0"/>
          <w:sz w:val="32"/>
          <w:szCs w:val="32"/>
        </w:rPr>
        <w:t>18号令。</w:t>
      </w:r>
    </w:p>
    <w:p w:rsidR="00D8755E" w:rsidRPr="003D6735" w:rsidRDefault="00D8755E" w:rsidP="003D6735">
      <w:pPr>
        <w:spacing w:line="594" w:lineRule="exact"/>
        <w:ind w:firstLineChars="200" w:firstLine="640"/>
        <w:jc w:val="left"/>
        <w:rPr>
          <w:rFonts w:ascii="仿宋_GB2312" w:eastAsia="仿宋_GB2312" w:hAnsi="方正仿宋简体" w:cs="宋体"/>
          <w:color w:val="000000"/>
          <w:kern w:val="0"/>
          <w:sz w:val="32"/>
          <w:szCs w:val="32"/>
        </w:rPr>
      </w:pPr>
      <w:r w:rsidRPr="003D6735">
        <w:rPr>
          <w:rFonts w:ascii="仿宋_GB2312" w:eastAsia="仿宋_GB2312" w:hAnsi="仿宋" w:cs="Times New Roman" w:hint="eastAsia"/>
          <w:sz w:val="32"/>
          <w:szCs w:val="32"/>
        </w:rPr>
        <w:t>（四）《纤维制品质量监督管理办法》、《絮用纤维制品通</w:t>
      </w:r>
      <w:r w:rsidRPr="003D6735">
        <w:rPr>
          <w:rFonts w:ascii="仿宋_GB2312" w:eastAsia="仿宋_GB2312" w:hAnsi="方正仿宋简体" w:cs="宋体" w:hint="eastAsia"/>
          <w:color w:val="000000"/>
          <w:kern w:val="0"/>
          <w:sz w:val="32"/>
          <w:szCs w:val="32"/>
        </w:rPr>
        <w:t>用技术要求》、《婴幼儿及儿童纺织产品安全技术规范》，《国家纺织产品基本安全规范》。</w:t>
      </w:r>
    </w:p>
    <w:p w:rsidR="00D8755E" w:rsidRPr="003D6735" w:rsidRDefault="00D8755E" w:rsidP="003D6735">
      <w:pPr>
        <w:spacing w:line="594" w:lineRule="exact"/>
        <w:ind w:firstLineChars="200" w:firstLine="640"/>
        <w:jc w:val="left"/>
        <w:rPr>
          <w:rFonts w:ascii="仿宋_GB2312" w:eastAsia="仿宋_GB2312" w:hAnsi="方正仿宋简体" w:cs="宋体"/>
          <w:color w:val="000000"/>
          <w:kern w:val="0"/>
          <w:sz w:val="32"/>
          <w:szCs w:val="32"/>
        </w:rPr>
      </w:pPr>
      <w:r w:rsidRPr="003D6735">
        <w:rPr>
          <w:rFonts w:ascii="仿宋_GB2312" w:eastAsia="仿宋_GB2312" w:hAnsi="仿宋" w:cs="Times New Roman" w:hint="eastAsia"/>
          <w:sz w:val="32"/>
          <w:szCs w:val="32"/>
        </w:rPr>
        <w:t>（五）《市场监管总局办公厅关于进一步加强儿童用品质量安全监管工作的通知》（</w:t>
      </w:r>
      <w:proofErr w:type="gramStart"/>
      <w:r w:rsidRPr="003D6735">
        <w:rPr>
          <w:rFonts w:ascii="仿宋_GB2312" w:eastAsia="仿宋_GB2312" w:hAnsi="仿宋" w:cs="Times New Roman" w:hint="eastAsia"/>
          <w:sz w:val="32"/>
          <w:szCs w:val="32"/>
        </w:rPr>
        <w:t>市监质</w:t>
      </w:r>
      <w:proofErr w:type="gramEnd"/>
      <w:r w:rsidRPr="003D6735">
        <w:rPr>
          <w:rFonts w:ascii="仿宋_GB2312" w:eastAsia="仿宋_GB2312" w:hAnsi="仿宋" w:cs="Times New Roman" w:hint="eastAsia"/>
          <w:sz w:val="32"/>
          <w:szCs w:val="32"/>
        </w:rPr>
        <w:t>监 [2018]71号），《教育部、</w:t>
      </w:r>
      <w:r w:rsidRPr="003D6735">
        <w:rPr>
          <w:rFonts w:ascii="仿宋_GB2312" w:eastAsia="仿宋_GB2312" w:hAnsi="方正仿宋简体" w:cs="宋体" w:hint="eastAsia"/>
          <w:color w:val="000000"/>
          <w:kern w:val="0"/>
          <w:sz w:val="32"/>
          <w:szCs w:val="32"/>
        </w:rPr>
        <w:t>工</w:t>
      </w:r>
      <w:r w:rsidRPr="003D6735">
        <w:rPr>
          <w:rFonts w:ascii="仿宋_GB2312" w:eastAsia="仿宋_GB2312" w:hAnsi="仿宋" w:cs="Times New Roman" w:hint="eastAsia"/>
          <w:sz w:val="32"/>
          <w:szCs w:val="32"/>
        </w:rPr>
        <w:t>商总局、国家标准委关于进一步加强中小学生校服管理工作的意</w:t>
      </w:r>
      <w:r w:rsidRPr="003D6735">
        <w:rPr>
          <w:rFonts w:ascii="仿宋_GB2312" w:eastAsia="仿宋_GB2312" w:hAnsi="方正仿宋简体" w:cs="宋体" w:hint="eastAsia"/>
          <w:color w:val="000000"/>
          <w:kern w:val="0"/>
          <w:sz w:val="32"/>
          <w:szCs w:val="32"/>
        </w:rPr>
        <w:t>见》（教基</w:t>
      </w:r>
      <w:proofErr w:type="gramStart"/>
      <w:r w:rsidRPr="003D6735">
        <w:rPr>
          <w:rFonts w:ascii="仿宋_GB2312" w:eastAsia="仿宋_GB2312" w:hAnsi="方正仿宋简体" w:cs="宋体" w:hint="eastAsia"/>
          <w:color w:val="000000"/>
          <w:kern w:val="0"/>
          <w:sz w:val="32"/>
          <w:szCs w:val="32"/>
        </w:rPr>
        <w:t>一</w:t>
      </w:r>
      <w:proofErr w:type="gramEnd"/>
      <w:r w:rsidRPr="003D6735">
        <w:rPr>
          <w:rFonts w:ascii="仿宋_GB2312" w:eastAsia="仿宋_GB2312" w:hAnsi="方正仿宋简体" w:cs="宋体" w:hint="eastAsia"/>
          <w:color w:val="000000"/>
          <w:kern w:val="0"/>
          <w:sz w:val="32"/>
          <w:szCs w:val="32"/>
        </w:rPr>
        <w:t>[2015]3号）。</w:t>
      </w:r>
    </w:p>
    <w:p w:rsidR="00D8755E" w:rsidRPr="00D8755E" w:rsidRDefault="00D8755E" w:rsidP="003F3D81">
      <w:pPr>
        <w:spacing w:line="594" w:lineRule="exact"/>
        <w:ind w:firstLineChars="200" w:firstLine="883"/>
        <w:jc w:val="center"/>
        <w:rPr>
          <w:rFonts w:ascii="方正小标宋简体" w:eastAsia="方正小标宋简体" w:hAnsi="Calibri" w:cs="??_GB2312"/>
          <w:b/>
          <w:bCs/>
          <w:kern w:val="44"/>
          <w:sz w:val="36"/>
          <w:szCs w:val="36"/>
        </w:rPr>
      </w:pPr>
      <w:bookmarkStart w:id="28" w:name="_Toc36826274"/>
      <w:r w:rsidRPr="00D8755E">
        <w:rPr>
          <w:rFonts w:ascii="方正小标宋简体" w:eastAsia="方正小标宋简体" w:hAnsi="黑体" w:cs="仿宋" w:hint="eastAsia"/>
          <w:b/>
          <w:kern w:val="44"/>
          <w:sz w:val="44"/>
          <w:szCs w:val="44"/>
        </w:rPr>
        <w:lastRenderedPageBreak/>
        <w:t>专利代理监督检查工作指引</w:t>
      </w:r>
      <w:bookmarkEnd w:id="28"/>
    </w:p>
    <w:p w:rsidR="00D8755E" w:rsidRPr="00D8755E" w:rsidRDefault="00D8755E" w:rsidP="003F3D81">
      <w:pPr>
        <w:spacing w:line="594" w:lineRule="exact"/>
        <w:ind w:firstLineChars="200" w:firstLine="720"/>
        <w:jc w:val="left"/>
        <w:rPr>
          <w:rFonts w:ascii="方正小标宋简体" w:eastAsia="方正小标宋简体" w:hAnsi="Times New Roman" w:cs="Times New Roman"/>
          <w:sz w:val="36"/>
          <w:szCs w:val="36"/>
        </w:rPr>
      </w:pPr>
    </w:p>
    <w:p w:rsidR="00D8755E" w:rsidRPr="00C62D6C" w:rsidRDefault="00D8755E" w:rsidP="003F3D81">
      <w:pPr>
        <w:spacing w:line="594" w:lineRule="exact"/>
        <w:ind w:firstLineChars="200" w:firstLine="640"/>
        <w:jc w:val="left"/>
        <w:rPr>
          <w:rFonts w:ascii="黑体" w:eastAsia="黑体" w:hAnsi="黑体" w:cs="Times New Roman"/>
          <w:sz w:val="32"/>
          <w:szCs w:val="32"/>
        </w:rPr>
      </w:pPr>
      <w:r w:rsidRPr="00C62D6C">
        <w:rPr>
          <w:rFonts w:ascii="黑体" w:eastAsia="黑体" w:hAnsi="黑体" w:cs="Times New Roman" w:hint="eastAsia"/>
          <w:sz w:val="32"/>
          <w:szCs w:val="32"/>
        </w:rPr>
        <w:t>一、抽查事项</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（一）专利代理机构主体资格和执业资质检查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（二）专利代理机构设立、变更、注销办事机构情况的检查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（三）专利代理机构、专利代理人执业行为检查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（四）专利代理机构年度报告和信息公示情况核查</w:t>
      </w:r>
    </w:p>
    <w:p w:rsidR="00D8755E" w:rsidRPr="00C62D6C" w:rsidRDefault="00D8755E" w:rsidP="003F3D81">
      <w:pPr>
        <w:spacing w:line="594" w:lineRule="exact"/>
        <w:ind w:firstLineChars="200" w:firstLine="640"/>
        <w:jc w:val="left"/>
        <w:rPr>
          <w:rFonts w:ascii="黑体" w:eastAsia="黑体" w:hAnsi="黑体" w:cs="Times New Roman"/>
          <w:sz w:val="32"/>
          <w:szCs w:val="32"/>
        </w:rPr>
      </w:pPr>
      <w:r w:rsidRPr="00C62D6C">
        <w:rPr>
          <w:rFonts w:ascii="黑体" w:eastAsia="黑体" w:hAnsi="黑体" w:cs="Times New Roman" w:hint="eastAsia"/>
          <w:sz w:val="32"/>
          <w:szCs w:val="32"/>
        </w:rPr>
        <w:t>二、检查内容和要点</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（一）专利代理机构主体资格和执业资质检查</w:t>
      </w:r>
    </w:p>
    <w:p w:rsidR="00D8755E" w:rsidRPr="00D8755E" w:rsidRDefault="00D8755E" w:rsidP="003F3D81">
      <w:pPr>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1、检查专利代理机构是否具有主体资格和执业资质。</w:t>
      </w:r>
    </w:p>
    <w:p w:rsidR="00D8755E" w:rsidRPr="00D8755E" w:rsidRDefault="00D8755E" w:rsidP="003F3D81">
      <w:pPr>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检查专利代理机构是否具有主体资格，专利代理机构是否按照规定使用一个名称，除律师事务所外，专利代理机构的名称中是否含有“专利代理”或者“知识产权代理”等字样；专利代理机构的分支机构是否存在以自己的名义办理专利代理业务</w:t>
      </w:r>
    </w:p>
    <w:p w:rsidR="00D8755E" w:rsidRPr="00D8755E" w:rsidRDefault="00D8755E" w:rsidP="003F3D81">
      <w:pPr>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2、检查专利代理机构是否具有执业资质。</w:t>
      </w:r>
    </w:p>
    <w:p w:rsidR="00D8755E" w:rsidRPr="00D8755E" w:rsidRDefault="00D8755E" w:rsidP="003F3D81">
      <w:pPr>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检查专利代理机构是否申请办理执业许可证。是否存在未取得专利代理机构执业许可证或者不符合专利代理师执业条件，擅自代理专利申请业务。是否存在未取得专利代理机构执业许可证或者不符合专利代理师执业条件，以专利代理机构、专利代理师的名义招揽业务。</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（二）专利代理机构设立、变更、注销办事机构情况的检查</w:t>
      </w:r>
    </w:p>
    <w:p w:rsidR="00D8755E" w:rsidRPr="00D8755E" w:rsidRDefault="00D8755E" w:rsidP="003F3D81">
      <w:pPr>
        <w:widowControl/>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lastRenderedPageBreak/>
        <w:t>1、检查专利代理机构设立、变更、注销办事机构，是否按照规定办理备案手续。</w:t>
      </w:r>
    </w:p>
    <w:p w:rsidR="00D8755E" w:rsidRPr="00D8755E" w:rsidRDefault="00D8755E" w:rsidP="003F3D81">
      <w:pPr>
        <w:widowControl/>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2、检查代理机构是否擅自变更名称、办公场所、执行事务合伙人或者法定代表人、合伙人或者股东。</w:t>
      </w:r>
    </w:p>
    <w:p w:rsidR="00D8755E" w:rsidRPr="00D8755E" w:rsidRDefault="00D8755E" w:rsidP="003F3D81">
      <w:pPr>
        <w:widowControl/>
        <w:spacing w:line="594" w:lineRule="exact"/>
        <w:ind w:firstLineChars="200" w:firstLine="640"/>
        <w:jc w:val="left"/>
        <w:rPr>
          <w:rFonts w:ascii="仿宋_GB2312" w:eastAsia="仿宋_GB2312" w:hAnsi="Times New Roman" w:cs="方正仿宋_GBK"/>
          <w:kern w:val="0"/>
          <w:sz w:val="32"/>
          <w:szCs w:val="32"/>
          <w:lang w:val="zh-CN"/>
        </w:rPr>
      </w:pPr>
      <w:r w:rsidRPr="00D8755E">
        <w:rPr>
          <w:rFonts w:ascii="仿宋_GB2312" w:eastAsia="仿宋_GB2312" w:hAnsi="Times New Roman" w:cs="方正仿宋_GBK" w:hint="eastAsia"/>
          <w:kern w:val="0"/>
          <w:sz w:val="32"/>
          <w:szCs w:val="32"/>
          <w:lang w:val="zh-CN"/>
        </w:rPr>
        <w:t>3、检查代理机构公示信息与其在市场监管部门或者司法行政部门登记的信息是否一致。</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（三）专利代理机构、专利代理人执业行为检查</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1、检查专利代理机构解散或者被撤销、吊销执业许可证的，是否妥善处理各种尚未办结的专利代理业务。</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2、检查专利代理师是否根据专利代理机构的指派承办专利代理业务，专利代理师是否同时在两个以上专利代理机构从事专利代理业务。</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3、检查专利代理机构是否以隐瞒真实情况、弄虚作假手段取得专利代理机构执业许可证、专利代理师资格证的。</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4、检查专利代理机构是否存在以下违法违规行为：</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①合伙人、股东或者法定代表人等事项发生变化未办理变更手续；</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②就同一专利申请或者专利权的事务接受有利益冲突的其他当事人的委托；</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③指派专利代理师承办与其本人或者其近亲属有利益冲突的专利代理业务；</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lastRenderedPageBreak/>
        <w:t>④泄露委托人的发明创造内容，或者以自己的名义申请专利或请求宣告专利权无效；</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⑤）擅自改变主要登记事项的；</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⑥以不正当手段招揽业务的；</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⑦诋毁其他专利代理人、专利代理机构的，或者以不正当方式损害其利益的；</w:t>
      </w:r>
    </w:p>
    <w:p w:rsidR="00D8755E" w:rsidRPr="00D8755E" w:rsidRDefault="00D8755E" w:rsidP="003F3D81">
      <w:pPr>
        <w:spacing w:line="594" w:lineRule="exact"/>
        <w:ind w:firstLineChars="200" w:firstLine="640"/>
        <w:jc w:val="left"/>
        <w:rPr>
          <w:rFonts w:ascii="仿宋_GB2312" w:eastAsia="仿宋_GB2312" w:hAnsi="Times New Roman" w:cs="Times New Roman"/>
          <w:b/>
          <w:bCs/>
          <w:sz w:val="32"/>
          <w:szCs w:val="32"/>
        </w:rPr>
      </w:pPr>
      <w:r w:rsidRPr="00D8755E">
        <w:rPr>
          <w:rFonts w:ascii="仿宋_GB2312" w:eastAsia="仿宋_GB2312" w:hAnsi="Times New Roman" w:cs="Times New Roman" w:hint="eastAsia"/>
          <w:sz w:val="32"/>
          <w:szCs w:val="32"/>
        </w:rPr>
        <w:t>⑧干扰专利审查工作或者专利行政执法工作的正常进行的；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⑨剽窃委托人的发明创造的；</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（四）专利代理机构年度报告和信息公示情况核查</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检查专利代理机构是否按规定提交年度报告和信息公示。</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1、检查专利代理机构是否在规定的期限提交年度报告。</w:t>
      </w:r>
    </w:p>
    <w:p w:rsidR="00D8755E" w:rsidRPr="00D8755E" w:rsidRDefault="00D8755E" w:rsidP="003F3D81">
      <w:pPr>
        <w:widowControl/>
        <w:spacing w:line="594" w:lineRule="exact"/>
        <w:ind w:firstLineChars="200" w:firstLine="640"/>
        <w:jc w:val="left"/>
        <w:rPr>
          <w:rFonts w:ascii="仿宋_GB2312" w:eastAsia="仿宋_GB2312" w:hAnsi="宋体" w:cs="宋体"/>
          <w:sz w:val="32"/>
          <w:szCs w:val="32"/>
        </w:rPr>
      </w:pPr>
      <w:r w:rsidRPr="00D8755E">
        <w:rPr>
          <w:rFonts w:ascii="仿宋_GB2312" w:eastAsia="仿宋_GB2312" w:hAnsi="宋体" w:cs="宋体" w:hint="eastAsia"/>
          <w:sz w:val="32"/>
          <w:szCs w:val="32"/>
        </w:rPr>
        <w:t>检查专利代理机构提交年度报告时是否提供虚假信息。</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2、检查专利代理机构年度报告的信息是否真实、完整、有效，与其在市场监督管理部门或者司法行政部门公示的信息是否一致。</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Times New Roman" w:cs="Times New Roman" w:hint="eastAsia"/>
          <w:sz w:val="32"/>
          <w:szCs w:val="32"/>
        </w:rPr>
        <w:t>3、检查专利代理机构被列入经营异常名录满三年是否仍未履行相关义务。</w:t>
      </w:r>
    </w:p>
    <w:p w:rsidR="00D8755E" w:rsidRPr="00D8755E" w:rsidRDefault="00D8755E" w:rsidP="003F3D81">
      <w:pPr>
        <w:spacing w:line="594" w:lineRule="exact"/>
        <w:ind w:firstLineChars="200" w:firstLine="640"/>
        <w:jc w:val="left"/>
        <w:rPr>
          <w:rFonts w:ascii="黑体" w:eastAsia="黑体" w:hAnsi="黑体" w:cs="Times New Roman"/>
          <w:bCs/>
          <w:sz w:val="32"/>
          <w:szCs w:val="32"/>
        </w:rPr>
      </w:pPr>
      <w:r w:rsidRPr="00C62D6C">
        <w:rPr>
          <w:rFonts w:ascii="黑体" w:eastAsia="黑体" w:hAnsi="黑体" w:cs="Times New Roman" w:hint="eastAsia"/>
          <w:sz w:val="32"/>
          <w:szCs w:val="32"/>
        </w:rPr>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（一）《专利代理条例》（</w:t>
      </w:r>
      <w:smartTag w:uri="urn:schemas-microsoft-com:office:smarttags" w:element="chsdate">
        <w:smartTagPr>
          <w:attr w:name="IsROCDate" w:val="False"/>
          <w:attr w:name="IsLunarDate" w:val="False"/>
          <w:attr w:name="Day" w:val="1"/>
          <w:attr w:name="Month" w:val="3"/>
          <w:attr w:name="Year" w:val="2019"/>
        </w:smartTagPr>
        <w:r w:rsidRPr="00316E69">
          <w:rPr>
            <w:rFonts w:ascii="楷体_GB2312" w:eastAsia="楷体_GB2312" w:hAnsi="仿宋" w:cs="Times New Roman" w:hint="eastAsia"/>
            <w:b/>
            <w:sz w:val="32"/>
            <w:szCs w:val="32"/>
          </w:rPr>
          <w:t>2019年3月1日起</w:t>
        </w:r>
      </w:smartTag>
      <w:r w:rsidRPr="00316E69">
        <w:rPr>
          <w:rFonts w:ascii="楷体_GB2312" w:eastAsia="楷体_GB2312" w:hAnsi="仿宋" w:cs="Times New Roman" w:hint="eastAsia"/>
          <w:b/>
          <w:sz w:val="32"/>
          <w:szCs w:val="32"/>
        </w:rPr>
        <w:t>施行）</w:t>
      </w:r>
    </w:p>
    <w:p w:rsidR="00D8755E" w:rsidRPr="00D8755E" w:rsidRDefault="00D8755E" w:rsidP="003F3D81">
      <w:pPr>
        <w:widowControl/>
        <w:spacing w:line="594" w:lineRule="exact"/>
        <w:ind w:firstLineChars="200" w:firstLine="640"/>
        <w:jc w:val="left"/>
        <w:rPr>
          <w:rFonts w:ascii="仿宋_GB2312" w:eastAsia="仿宋_GB2312" w:hAnsi="Times New Roman" w:cs="Times New Roman"/>
          <w:sz w:val="32"/>
          <w:szCs w:val="32"/>
        </w:rPr>
      </w:pPr>
      <w:r w:rsidRPr="00D8755E">
        <w:rPr>
          <w:rFonts w:ascii="仿宋_GB2312" w:eastAsia="仿宋_GB2312" w:hAnsi="宋体" w:cs="宋体" w:hint="eastAsia"/>
          <w:bCs/>
          <w:kern w:val="0"/>
          <w:sz w:val="32"/>
          <w:szCs w:val="32"/>
        </w:rPr>
        <w:t xml:space="preserve">第四条 </w:t>
      </w:r>
      <w:r w:rsidRPr="00D8755E">
        <w:rPr>
          <w:rFonts w:ascii="仿宋_GB2312" w:eastAsia="仿宋_GB2312" w:hAnsi="Times New Roman" w:cs="Times New Roman" w:hint="eastAsia"/>
          <w:sz w:val="32"/>
          <w:szCs w:val="32"/>
        </w:rPr>
        <w:t>专利代理机构和专利代理师执业应当遵守</w:t>
      </w:r>
      <w:r w:rsidRPr="00D8755E">
        <w:rPr>
          <w:rFonts w:ascii="仿宋_GB2312" w:eastAsia="仿宋_GB2312" w:hAnsi="宋体" w:cs="宋体" w:hint="eastAsia"/>
          <w:bCs/>
          <w:kern w:val="0"/>
          <w:sz w:val="32"/>
          <w:szCs w:val="32"/>
        </w:rPr>
        <w:t>法律</w:t>
      </w:r>
      <w:r w:rsidRPr="00D8755E">
        <w:rPr>
          <w:rFonts w:ascii="仿宋_GB2312" w:eastAsia="仿宋_GB2312" w:hAnsi="Times New Roman" w:cs="Times New Roman" w:hint="eastAsia"/>
          <w:sz w:val="32"/>
          <w:szCs w:val="32"/>
        </w:rPr>
        <w:t>、行政法规，恪守职业道德、执业纪律，维护委托人的合法权益。</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lastRenderedPageBreak/>
        <w:t xml:space="preserve">第五条 </w:t>
      </w:r>
      <w:r w:rsidRPr="00D8755E">
        <w:rPr>
          <w:rFonts w:ascii="仿宋_GB2312" w:eastAsia="仿宋_GB2312" w:hAnsi="宋体" w:cs="宋体" w:hint="eastAsia"/>
          <w:kern w:val="0"/>
          <w:sz w:val="32"/>
          <w:szCs w:val="32"/>
        </w:rPr>
        <w:t>国务院专利行政部门负责全国的专利代理管理工作。</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省、自治区、直辖市人民政府管理专利工作的部门负责本行政区域内的专利代理管理工作。</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 xml:space="preserve">第六条 </w:t>
      </w:r>
      <w:r w:rsidRPr="00D8755E">
        <w:rPr>
          <w:rFonts w:ascii="仿宋_GB2312" w:eastAsia="仿宋_GB2312" w:hAnsi="宋体" w:cs="宋体" w:hint="eastAsia"/>
          <w:kern w:val="0"/>
          <w:sz w:val="32"/>
          <w:szCs w:val="32"/>
        </w:rPr>
        <w:t>专利代理机构和专利代理师可以依法成立和参加专利代理行业组织。专利代理行业组织应当制定专利代理行业自律规范。专利代理行业自律规范不得与法律、行政法规相抵触。</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国务院专利行政部门依法对专利代理行业组织进行监督、指导。</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 xml:space="preserve">第十五条 </w:t>
      </w:r>
      <w:r w:rsidRPr="00D8755E">
        <w:rPr>
          <w:rFonts w:ascii="仿宋_GB2312" w:eastAsia="仿宋_GB2312" w:hAnsi="宋体" w:cs="宋体" w:hint="eastAsia"/>
          <w:kern w:val="0"/>
          <w:sz w:val="32"/>
          <w:szCs w:val="32"/>
        </w:rPr>
        <w:t>专利代理机构解散或者被撤销、吊销执业许可证的，应当妥善处理各种尚未办结的专利代理业务。</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第十六条 专</w:t>
      </w:r>
      <w:r w:rsidRPr="00D8755E">
        <w:rPr>
          <w:rFonts w:ascii="仿宋_GB2312" w:eastAsia="仿宋_GB2312" w:hAnsi="宋体" w:cs="宋体" w:hint="eastAsia"/>
          <w:kern w:val="0"/>
          <w:sz w:val="32"/>
          <w:szCs w:val="32"/>
        </w:rPr>
        <w:t>利代理</w:t>
      </w:r>
      <w:proofErr w:type="gramStart"/>
      <w:r w:rsidRPr="00D8755E">
        <w:rPr>
          <w:rFonts w:ascii="仿宋_GB2312" w:eastAsia="仿宋_GB2312" w:hAnsi="宋体" w:cs="宋体" w:hint="eastAsia"/>
          <w:kern w:val="0"/>
          <w:sz w:val="32"/>
          <w:szCs w:val="32"/>
        </w:rPr>
        <w:t>师应当</w:t>
      </w:r>
      <w:proofErr w:type="gramEnd"/>
      <w:r w:rsidRPr="00D8755E">
        <w:rPr>
          <w:rFonts w:ascii="仿宋_GB2312" w:eastAsia="仿宋_GB2312" w:hAnsi="宋体" w:cs="宋体" w:hint="eastAsia"/>
          <w:kern w:val="0"/>
          <w:sz w:val="32"/>
          <w:szCs w:val="32"/>
        </w:rPr>
        <w:t>根据专利代理机构的指派承办专利代理业务，不得自行接受委托。</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专利代理</w:t>
      </w:r>
      <w:proofErr w:type="gramStart"/>
      <w:r w:rsidRPr="00D8755E">
        <w:rPr>
          <w:rFonts w:ascii="仿宋_GB2312" w:eastAsia="仿宋_GB2312" w:hAnsi="宋体" w:cs="宋体" w:hint="eastAsia"/>
          <w:kern w:val="0"/>
          <w:sz w:val="32"/>
          <w:szCs w:val="32"/>
        </w:rPr>
        <w:t>师不得</w:t>
      </w:r>
      <w:proofErr w:type="gramEnd"/>
      <w:r w:rsidRPr="00D8755E">
        <w:rPr>
          <w:rFonts w:ascii="仿宋_GB2312" w:eastAsia="仿宋_GB2312" w:hAnsi="宋体" w:cs="宋体" w:hint="eastAsia"/>
          <w:kern w:val="0"/>
          <w:sz w:val="32"/>
          <w:szCs w:val="32"/>
        </w:rPr>
        <w:t>同时在两个以上专利代理机构从事专利代理业务。</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专利代理师对其签名办理的专利代理业务负责。</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第二十四条</w:t>
      </w:r>
      <w:r w:rsidRPr="00D8755E">
        <w:rPr>
          <w:rFonts w:ascii="仿宋_GB2312" w:eastAsia="仿宋_GB2312" w:hAnsi="宋体" w:cs="宋体" w:hint="eastAsia"/>
          <w:kern w:val="0"/>
          <w:sz w:val="32"/>
          <w:szCs w:val="32"/>
        </w:rPr>
        <w:t xml:space="preserve"> 以隐瞒真实情况、弄虚作假手段取得专利代理机构执业许可证、专利代理师资格证的，由国务院专利行政部门撤销专利代理机构执业许可证、专利代理师资格证。</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专利代理机构取得执业许可证后，因情况变化不再符合本条例规定的条件的，由国务院专利行政部门责令限期整改；逾期未改正或者整改不合格的，撤销执业许可证。</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bCs/>
          <w:kern w:val="0"/>
          <w:sz w:val="32"/>
          <w:szCs w:val="32"/>
        </w:rPr>
        <w:lastRenderedPageBreak/>
        <w:t>第二十五条</w:t>
      </w:r>
      <w:r w:rsidRPr="00D8755E">
        <w:rPr>
          <w:rFonts w:ascii="仿宋_GB2312" w:eastAsia="仿宋_GB2312" w:hAnsi="Times New Roman" w:cs="Times New Roman" w:hint="eastAsia"/>
          <w:kern w:val="0"/>
          <w:sz w:val="32"/>
          <w:szCs w:val="32"/>
        </w:rPr>
        <w:t>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（一）合伙人、股东或者法定代表人等事项发生变化未办理变更手续；</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（二）就同一专利申请或者专利权的事务接受有利益冲突的其他当事人的委托；</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（三）指派专利代理师承办与其本人或者其近亲属有利益冲突的专利代理业务；</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（四）泄露委托人的发明创造内容，或者以自己的名义申请专利或请求宣告专利权无效；</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（五）疏于管理，造成严重后果。</w:t>
      </w:r>
    </w:p>
    <w:p w:rsidR="00D8755E" w:rsidRPr="00D8755E" w:rsidRDefault="00D8755E" w:rsidP="003F3D81">
      <w:pPr>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专业代理机构在执业过程中泄露委托人的发明创造内容，涉及泄露国家秘密、侵犯商业秘密的，或者向有关行政、司法机关的工作人员行贿，提供虚假证据的，依照有关法律、行政法规的规定承担法律责任；由国务院专利行政部门吊销专利代理机构执业许可证。</w:t>
      </w:r>
    </w:p>
    <w:p w:rsidR="00D8755E" w:rsidRPr="00D8755E" w:rsidRDefault="00D8755E" w:rsidP="00BC3F2E">
      <w:pPr>
        <w:widowControl/>
        <w:spacing w:line="594" w:lineRule="exact"/>
        <w:ind w:firstLineChars="200" w:firstLine="640"/>
        <w:jc w:val="left"/>
        <w:rPr>
          <w:rFonts w:ascii="楷体_GB2312" w:eastAsia="楷体_GB2312" w:hAnsi="宋体" w:cs="宋体"/>
          <w:b/>
          <w:sz w:val="32"/>
          <w:szCs w:val="32"/>
        </w:rPr>
      </w:pPr>
      <w:r w:rsidRPr="00316E69">
        <w:rPr>
          <w:rFonts w:ascii="楷体_GB2312" w:eastAsia="楷体_GB2312" w:hAnsi="仿宋" w:cs="Times New Roman" w:hint="eastAsia"/>
          <w:b/>
          <w:sz w:val="32"/>
          <w:szCs w:val="32"/>
        </w:rPr>
        <w:t>（二）《专利代理管理办法》（</w:t>
      </w:r>
      <w:smartTag w:uri="urn:schemas-microsoft-com:office:smarttags" w:element="chsdate">
        <w:smartTagPr>
          <w:attr w:name="IsROCDate" w:val="False"/>
          <w:attr w:name="IsLunarDate" w:val="False"/>
          <w:attr w:name="Day" w:val="4"/>
          <w:attr w:name="Month" w:val="4"/>
          <w:attr w:name="Year" w:val="2019"/>
        </w:smartTagPr>
        <w:r w:rsidRPr="00316E69">
          <w:rPr>
            <w:rFonts w:ascii="楷体_GB2312" w:eastAsia="楷体_GB2312" w:hAnsi="仿宋" w:cs="Times New Roman" w:hint="eastAsia"/>
            <w:b/>
            <w:sz w:val="32"/>
            <w:szCs w:val="32"/>
          </w:rPr>
          <w:t>2019年4月4日</w:t>
        </w:r>
      </w:smartTag>
      <w:r w:rsidRPr="00316E69">
        <w:rPr>
          <w:rFonts w:ascii="楷体_GB2312" w:eastAsia="楷体_GB2312" w:hAnsi="仿宋" w:cs="Times New Roman" w:hint="eastAsia"/>
          <w:b/>
          <w:sz w:val="32"/>
          <w:szCs w:val="32"/>
        </w:rPr>
        <w:t>国家市场监</w:t>
      </w:r>
      <w:r w:rsidRPr="00D8755E">
        <w:rPr>
          <w:rFonts w:ascii="楷体_GB2312" w:eastAsia="楷体_GB2312" w:hAnsi="宋体" w:cs="宋体" w:hint="eastAsia"/>
          <w:b/>
          <w:sz w:val="32"/>
          <w:szCs w:val="32"/>
        </w:rPr>
        <w:t>督管理总局令第6号公布）</w:t>
      </w:r>
    </w:p>
    <w:p w:rsidR="00D8755E" w:rsidRPr="00D8755E" w:rsidRDefault="00D8755E" w:rsidP="003F3D81">
      <w:pPr>
        <w:widowControl/>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宋体" w:cs="宋体" w:hint="eastAsia"/>
          <w:bCs/>
          <w:kern w:val="0"/>
          <w:sz w:val="32"/>
          <w:szCs w:val="32"/>
        </w:rPr>
        <w:lastRenderedPageBreak/>
        <w:t>第四条</w:t>
      </w:r>
      <w:r w:rsidRPr="00D8755E">
        <w:rPr>
          <w:rFonts w:ascii="仿宋_GB2312" w:eastAsia="仿宋_GB2312" w:hAnsi="Times New Roman" w:cs="Times New Roman" w:hint="eastAsia"/>
          <w:kern w:val="0"/>
          <w:sz w:val="32"/>
          <w:szCs w:val="32"/>
        </w:rPr>
        <w:t>专利代理机构和专利代理师可以依法成立和参加全国性或者地方性专利代理行业组织。专利代理行业组织是社会团体，是专利代理师的自律性组织。</w:t>
      </w:r>
    </w:p>
    <w:p w:rsidR="00D8755E" w:rsidRPr="00D8755E" w:rsidRDefault="00D8755E" w:rsidP="003F3D81">
      <w:pPr>
        <w:widowControl/>
        <w:spacing w:line="594" w:lineRule="exact"/>
        <w:ind w:firstLineChars="200" w:firstLine="640"/>
        <w:jc w:val="left"/>
        <w:rPr>
          <w:rFonts w:ascii="仿宋_GB2312" w:eastAsia="仿宋_GB2312" w:hAnsi="Times New Roman" w:cs="Times New Roman"/>
          <w:kern w:val="0"/>
          <w:sz w:val="32"/>
          <w:szCs w:val="32"/>
        </w:rPr>
      </w:pPr>
      <w:r w:rsidRPr="00D8755E">
        <w:rPr>
          <w:rFonts w:ascii="仿宋_GB2312" w:eastAsia="仿宋_GB2312" w:hAnsi="Times New Roman" w:cs="Times New Roman" w:hint="eastAsia"/>
          <w:kern w:val="0"/>
          <w:sz w:val="32"/>
          <w:szCs w:val="32"/>
        </w:rPr>
        <w:t>专利代理行业组织应当制定专利代理行业自律规范，行业自律规范不得与法律、行政法规、部门规章相抵触。专利代理机构、专利代理</w:t>
      </w:r>
      <w:proofErr w:type="gramStart"/>
      <w:r w:rsidRPr="00D8755E">
        <w:rPr>
          <w:rFonts w:ascii="仿宋_GB2312" w:eastAsia="仿宋_GB2312" w:hAnsi="Times New Roman" w:cs="Times New Roman" w:hint="eastAsia"/>
          <w:kern w:val="0"/>
          <w:sz w:val="32"/>
          <w:szCs w:val="32"/>
        </w:rPr>
        <w:t>师应当</w:t>
      </w:r>
      <w:proofErr w:type="gramEnd"/>
      <w:r w:rsidRPr="00D8755E">
        <w:rPr>
          <w:rFonts w:ascii="仿宋_GB2312" w:eastAsia="仿宋_GB2312" w:hAnsi="Times New Roman" w:cs="Times New Roman" w:hint="eastAsia"/>
          <w:kern w:val="0"/>
          <w:sz w:val="32"/>
          <w:szCs w:val="32"/>
        </w:rPr>
        <w:t>遵守行业自律规范。</w:t>
      </w:r>
    </w:p>
    <w:p w:rsidR="00D8755E" w:rsidRPr="00D8755E" w:rsidRDefault="00D8755E" w:rsidP="003F3D81">
      <w:pPr>
        <w:widowControl/>
        <w:spacing w:line="594" w:lineRule="exact"/>
        <w:ind w:firstLineChars="200" w:firstLine="640"/>
        <w:jc w:val="left"/>
        <w:rPr>
          <w:rFonts w:ascii="仿宋_GB2312" w:eastAsia="仿宋_GB2312" w:hAnsi="宋体" w:cs="宋体"/>
          <w:sz w:val="32"/>
          <w:szCs w:val="32"/>
        </w:rPr>
      </w:pPr>
      <w:r w:rsidRPr="00D8755E">
        <w:rPr>
          <w:rFonts w:ascii="仿宋_GB2312" w:eastAsia="仿宋_GB2312" w:hAnsi="宋体" w:cs="宋体" w:hint="eastAsia"/>
          <w:bCs/>
          <w:kern w:val="0"/>
          <w:sz w:val="32"/>
          <w:szCs w:val="32"/>
        </w:rPr>
        <w:t>第五条</w:t>
      </w:r>
      <w:r w:rsidRPr="00D8755E">
        <w:rPr>
          <w:rFonts w:ascii="仿宋_GB2312" w:eastAsia="仿宋_GB2312" w:hAnsi="宋体" w:cs="宋体" w:hint="eastAsia"/>
          <w:kern w:val="0"/>
          <w:sz w:val="32"/>
          <w:szCs w:val="32"/>
        </w:rPr>
        <w:t xml:space="preserve"> 专利代理机构和专利代理师执业应当遵守法律、行政法规和本办法，恪守职业道德、执业纪律，诚实守信，规范执业，提升专利代理质量，维护委托人的合法权益和专利代理行业正常秩序。</w:t>
      </w:r>
    </w:p>
    <w:p w:rsidR="00D8755E" w:rsidRPr="00D8755E" w:rsidRDefault="00D8755E" w:rsidP="003F3D81">
      <w:pPr>
        <w:widowControl/>
        <w:spacing w:line="594" w:lineRule="exact"/>
        <w:ind w:firstLineChars="200" w:firstLine="640"/>
        <w:jc w:val="left"/>
        <w:rPr>
          <w:rFonts w:ascii="仿宋_GB2312" w:eastAsia="仿宋_GB2312" w:hAnsi="宋体" w:cs="宋体"/>
          <w:sz w:val="32"/>
          <w:szCs w:val="32"/>
        </w:rPr>
      </w:pPr>
      <w:r w:rsidRPr="00D8755E">
        <w:rPr>
          <w:rFonts w:ascii="仿宋_GB2312" w:eastAsia="仿宋_GB2312" w:hAnsi="宋体" w:cs="宋体" w:hint="eastAsia"/>
          <w:bCs/>
          <w:kern w:val="0"/>
          <w:sz w:val="32"/>
          <w:szCs w:val="32"/>
        </w:rPr>
        <w:t>第六条</w:t>
      </w:r>
      <w:r w:rsidRPr="00D8755E">
        <w:rPr>
          <w:rFonts w:ascii="仿宋_GB2312" w:eastAsia="仿宋_GB2312" w:hAnsi="宋体" w:cs="宋体" w:hint="eastAsia"/>
          <w:kern w:val="0"/>
          <w:sz w:val="32"/>
          <w:szCs w:val="32"/>
        </w:rPr>
        <w:t xml:space="preserve"> 国家知识产权局和省、自治区、直辖市人民政府管理专利工作的部门可以根据实际情况，通过制定政策、建立机制等措施，支持引导专利代理机构为小</w:t>
      </w:r>
      <w:proofErr w:type="gramStart"/>
      <w:r w:rsidRPr="00D8755E">
        <w:rPr>
          <w:rFonts w:ascii="仿宋_GB2312" w:eastAsia="仿宋_GB2312" w:hAnsi="宋体" w:cs="宋体" w:hint="eastAsia"/>
          <w:kern w:val="0"/>
          <w:sz w:val="32"/>
          <w:szCs w:val="32"/>
        </w:rPr>
        <w:t>微企业</w:t>
      </w:r>
      <w:proofErr w:type="gramEnd"/>
      <w:r w:rsidRPr="00D8755E">
        <w:rPr>
          <w:rFonts w:ascii="仿宋_GB2312" w:eastAsia="仿宋_GB2312" w:hAnsi="宋体" w:cs="宋体" w:hint="eastAsia"/>
          <w:kern w:val="0"/>
          <w:sz w:val="32"/>
          <w:szCs w:val="32"/>
        </w:rPr>
        <w:t>以及无收入或者低收入的发明人、设计人提供专利代理援助服务。</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鼓励专利代理行业组织和专利代理机构利用自身资源开展专利代理援助工作。</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第十一条</w:t>
      </w:r>
      <w:r w:rsidRPr="00D8755E">
        <w:rPr>
          <w:rFonts w:ascii="仿宋_GB2312" w:eastAsia="仿宋_GB2312" w:hAnsi="宋体" w:cs="宋体" w:hint="eastAsia"/>
          <w:kern w:val="0"/>
          <w:sz w:val="32"/>
          <w:szCs w:val="32"/>
        </w:rPr>
        <w:t xml:space="preserve"> 有限责任公司形式的专利代理机构申请办理执业许可证的，应当具备下列条件：</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（一）有符合法律、行政法规和本办法第十四条规定的专利代理机构名称；</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（二）有书面公司章程；</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lastRenderedPageBreak/>
        <w:t>（三）有独立的经营场所；</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（四）有五名以上股东；</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（五）五分之四以上股东以及公司法定代表人具有专利代理师资格证，并有两年以上专利代理师执业经历。</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第十四条</w:t>
      </w:r>
      <w:r w:rsidRPr="00D8755E">
        <w:rPr>
          <w:rFonts w:ascii="仿宋_GB2312" w:eastAsia="仿宋_GB2312" w:hAnsi="宋体" w:cs="宋体" w:hint="eastAsia"/>
          <w:kern w:val="0"/>
          <w:sz w:val="32"/>
          <w:szCs w:val="32"/>
        </w:rPr>
        <w:t xml:space="preserve"> 专利代理机构只能使用一个名称。除律师事务所外，专利代理机构的名称中应当含有“专利代理”或者“知识产权代理”等字样。专利代理机构分支机构的名称由专利代理机构全名称、分支机构所在城市名称或者所在地区名称和 “分公司”或者“分所”等组成。</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专利代理机构的名称不得在全国范围内与正在使用或者已经使用过的专利代理机构的名称相同或者近似。</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律师事务所申请办理执业许可证的，可以使用该律师事务所的名称。</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第十五条</w:t>
      </w:r>
      <w:r w:rsidRPr="00D8755E">
        <w:rPr>
          <w:rFonts w:ascii="仿宋_GB2312" w:eastAsia="仿宋_GB2312" w:hAnsi="宋体" w:cs="宋体" w:hint="eastAsia"/>
          <w:kern w:val="0"/>
          <w:sz w:val="32"/>
          <w:szCs w:val="32"/>
        </w:rPr>
        <w:t xml:space="preserve"> 申请专利代理机构执业许可证的，应当通过专利代理管理系统向国家知识产权局提交申请书和下列申请材料：</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（一）合伙企业形式的专利代理机构应当提交营业执照、合伙协议和合伙人身份证件扫描件；</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（二）有限责任公司形式的专利代理机构应当提交营业执照、公司章程和股东身份证件扫描件；</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（三）律师事务所应当提交律师事务所执业许可证和具有专利代理师资格证的合伙人、专职律师身份证件扫描件。</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lastRenderedPageBreak/>
        <w:t>申请人应当对其申请材料实质内容的真实性负责。必要时，国家知识产权局可以要求申请人提供原件进行核实。法律、行政法规和国务院决定另有规定的除外。</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宋体" w:hint="eastAsia"/>
          <w:bCs/>
          <w:kern w:val="0"/>
          <w:sz w:val="32"/>
          <w:szCs w:val="32"/>
        </w:rPr>
        <w:t>第十六条</w:t>
      </w:r>
      <w:r w:rsidRPr="00D8755E">
        <w:rPr>
          <w:rFonts w:ascii="仿宋_GB2312" w:eastAsia="仿宋_GB2312" w:hAnsi="宋体" w:cs="宋体" w:hint="eastAsia"/>
          <w:kern w:val="0"/>
          <w:sz w:val="32"/>
          <w:szCs w:val="32"/>
        </w:rPr>
        <w:t xml:space="preserve"> 申请材料不符合本办法第十五条规定的，国家知识产权局应当自收到申请材料之日起五日内一次告知申请人需</w:t>
      </w:r>
      <w:r w:rsidRPr="005A19BB">
        <w:rPr>
          <w:rFonts w:ascii="仿宋_GB2312" w:eastAsia="仿宋_GB2312" w:hAnsi="宋体" w:cs="Times New Roman" w:hint="eastAsia"/>
          <w:sz w:val="32"/>
          <w:szCs w:val="32"/>
        </w:rPr>
        <w:t>要补正的全部内容，逾期未告知的，自收到申请材料之日起视为受理；申请材料齐全、符合法定形式，或者申请人按照要求提交全部补正申请材料的，应当受理该申请。受理或者不予受理申请的，应当书面通知申请人并说明理。</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国家知识产权局应当自受理之日起十日内予以审核，对符合规定条件的，予以批准，向申请人颁发专利代理机构执业许可证；对不符合规定条件的，不予批准，书面通知申请人并说明理由。</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第十七条 专利代理机构名称、经营场所、合伙协议或者公司章程、合伙人或者执行事务合伙人、股东或者法定代表人发生变化的，应当自办理企业变更登记之日起三十日内向国家知识产权局申请办理变更手续；律师事务所具有专利代理师资格证的合伙人或者专职律师等事项发生变化的，应当</w:t>
      </w:r>
      <w:proofErr w:type="gramStart"/>
      <w:r w:rsidRPr="005A19BB">
        <w:rPr>
          <w:rFonts w:ascii="仿宋_GB2312" w:eastAsia="仿宋_GB2312" w:hAnsi="宋体" w:cs="Times New Roman" w:hint="eastAsia"/>
          <w:sz w:val="32"/>
          <w:szCs w:val="32"/>
        </w:rPr>
        <w:t>自司法</w:t>
      </w:r>
      <w:proofErr w:type="gramEnd"/>
      <w:r w:rsidRPr="005A19BB">
        <w:rPr>
          <w:rFonts w:ascii="仿宋_GB2312" w:eastAsia="仿宋_GB2312" w:hAnsi="宋体" w:cs="Times New Roman" w:hint="eastAsia"/>
          <w:sz w:val="32"/>
          <w:szCs w:val="32"/>
        </w:rPr>
        <w:t>行政部门批准之日起三十日内向国家知识产权局申请办理变更手续。</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国家知识产权局应当自申请受理之日起十日内</w:t>
      </w:r>
      <w:proofErr w:type="gramStart"/>
      <w:r w:rsidRPr="005A19BB">
        <w:rPr>
          <w:rFonts w:ascii="仿宋_GB2312" w:eastAsia="仿宋_GB2312" w:hAnsi="宋体" w:cs="Times New Roman" w:hint="eastAsia"/>
          <w:sz w:val="32"/>
          <w:szCs w:val="32"/>
        </w:rPr>
        <w:t>作出</w:t>
      </w:r>
      <w:proofErr w:type="gramEnd"/>
      <w:r w:rsidRPr="005A19BB">
        <w:rPr>
          <w:rFonts w:ascii="仿宋_GB2312" w:eastAsia="仿宋_GB2312" w:hAnsi="宋体" w:cs="Times New Roman" w:hint="eastAsia"/>
          <w:sz w:val="32"/>
          <w:szCs w:val="32"/>
        </w:rPr>
        <w:t>相应决定，对符合本办法规定的事项予以变更。</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lastRenderedPageBreak/>
        <w:t>第二十一条 专利代理机构的分支机构不得以自己的名义办理专利代理业务。专利代理机构应当对其分支机构的执业活动承担法律责任。</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第三十二条 专利代理行业组织应当依法履行下列职责：</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（一）维护专利代理机构和专利代理师的合法权益；</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（二）制定行业自律规范，加强行业自律，对会员实施考核、奖励和惩戒，及时向社会公布其吸纳的会员信息和对会员的惩戒情况；</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（三）组织专利代理机构、专利代理师开展专利代理援助服务；</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（四）组织专利代理师实习培训和执业培训，以及职业道德、执业纪律教育；</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（五）按照国家有关规定推荐专利代理师担任诉讼代理人；</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（六）指导专利代理机构完善管理制度，提升专利代理服务质量；</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（七）指导专利代理机构开展实习工作；</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（八）开展专利代理行业国际交流；</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（九）其他依法应当履行的职责。</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第三十七条</w:t>
      </w:r>
      <w:r w:rsidRPr="00D8755E">
        <w:rPr>
          <w:rFonts w:ascii="仿宋_GB2312" w:eastAsia="仿宋_GB2312" w:hAnsi="宋体" w:cs="宋体" w:hint="eastAsia"/>
          <w:kern w:val="0"/>
          <w:sz w:val="32"/>
          <w:szCs w:val="32"/>
        </w:rPr>
        <w:t xml:space="preserve"> 专利代理机构有下列情形之一的，按照国家有关规定列入经营异常名录：</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（一）未在规定的期限提交年度报告；</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lastRenderedPageBreak/>
        <w:t>（二）取得专利代理机构执业许可证或者提交年度报告时提供虚假信息；</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（三）擅自变更名称、办公场所、执行事务合伙人或者法定代表人、合伙人或者股东；</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（四）分支机构设立、变更、注销未按照规定办理备案手续；</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（五）不再符合执业许可条件，省、自治区、直辖市人民政府管理专利工作的部门责令其整改，期限届满仍不符合条件；</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（六）专利代理机构公示信息与其在市场监督管理部门或者司法行政部门的登记信息不一致；</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（七）通过登记的经营场所无法联系。</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bCs/>
          <w:kern w:val="0"/>
          <w:sz w:val="32"/>
          <w:szCs w:val="32"/>
        </w:rPr>
        <w:t>第三十八条</w:t>
      </w:r>
      <w:r w:rsidRPr="00D8755E">
        <w:rPr>
          <w:rFonts w:ascii="仿宋_GB2312" w:eastAsia="仿宋_GB2312" w:hAnsi="宋体" w:cs="宋体" w:hint="eastAsia"/>
          <w:kern w:val="0"/>
          <w:sz w:val="32"/>
          <w:szCs w:val="32"/>
        </w:rPr>
        <w:t xml:space="preserve"> 专利代理机构有下列情形之一的，按照国家有关规定列入严重违法失信名单：</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（一）被列入经营异常名录满三年仍未履行相关义务；</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（二）受到责令停止承接新的专利代理业务、吊销专利代理机构执业许可证的专利代理行政处罚。</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第三十九条 国家知识产权局指导省、自治区、直辖市人民政府管理专利工作的部门对专利代理机构和专利代理师的执业活动情况进行检查、监督。</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专利代理机构跨省设立分支机构的，其分支机构应当由分支机构所在地的省、自治区、直辖市人民政府管理专利工作的部门</w:t>
      </w:r>
      <w:r w:rsidRPr="005A19BB">
        <w:rPr>
          <w:rFonts w:ascii="仿宋_GB2312" w:eastAsia="仿宋_GB2312" w:hAnsi="宋体" w:cs="Times New Roman" w:hint="eastAsia"/>
          <w:sz w:val="32"/>
          <w:szCs w:val="32"/>
        </w:rPr>
        <w:lastRenderedPageBreak/>
        <w:t>进行检查、监督。该专利代理机构所在地的省、自治区、直辖市人民政府管理专利工作的部门应当予以协助。</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第四十条 国家知识产权局和省、自治区、直辖市人民政府管理专利工作的部门应当采取书面检查、实地检查、网络监测等方式对专利代理机构和专利代理师进行检查、监督。</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在检查过程中应当随机抽取检查对象，随机选派执法检查人员。发现违法违规情况的，应当及时依法处理，并向社会公布检查、处理结果。对已被列入经营异常名录或者严重违法失信名单的专利代理机构，省、自治区、直辖市人民政府管理专利工作的部门应当进行实地检查。</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第四十一条 省、自治区、直辖市人民政府管理专利工作的部门应当重点对下列事项进行检查、监督：</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（一）专利代理机构是否符合执业许可条件；</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（二）专利代理机构合伙人、股东以及法定代表人是否符合规定；</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（三）专利代理机构年度报告的信息是否真实、完整、有效，与其在市场监督管理部门或者司法行政部门公示的信息是否一致；</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（四）专利代理机构是否存在本办法第三十七条规定的情形；</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（五）专利代理机构是否建立健全执业管理制度和运营制度等情况；</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lastRenderedPageBreak/>
        <w:t>（六）专利代理师是否符合执业条件并履行备案手续；</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（七）未取得专利代理执业许可的单位或者个人是否存在擅自开展专利代理业务的违法行为。</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宋体" w:hint="eastAsia"/>
          <w:bCs/>
          <w:kern w:val="0"/>
          <w:sz w:val="32"/>
          <w:szCs w:val="32"/>
        </w:rPr>
        <w:t>第四十二条</w:t>
      </w:r>
      <w:r w:rsidRPr="00D8755E">
        <w:rPr>
          <w:rFonts w:ascii="仿宋_GB2312" w:eastAsia="仿宋_GB2312" w:hAnsi="宋体" w:cs="宋体" w:hint="eastAsia"/>
          <w:kern w:val="0"/>
          <w:sz w:val="32"/>
          <w:szCs w:val="32"/>
        </w:rPr>
        <w:t xml:space="preserve"> 省、自治区、直辖市人民政府管理专利工作的部</w:t>
      </w:r>
      <w:r w:rsidRPr="005A19BB">
        <w:rPr>
          <w:rFonts w:ascii="仿宋_GB2312" w:eastAsia="仿宋_GB2312" w:hAnsi="宋体" w:cs="Times New Roman" w:hint="eastAsia"/>
          <w:sz w:val="32"/>
          <w:szCs w:val="32"/>
        </w:rPr>
        <w:t>门依法进行检查监督时，应当将检查监督的情况和处理结果予以记录，由检查监督人员签字后归档。</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（三）《专利代理惩戒规则》（试行）</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第六条 专利代理机构有下列情形之一的，应当责令其改正，并给予本规则第四条规定的惩戒：</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（一）申请设立时隐瞒真实情况，弄虚作假的；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（二）擅自改变主要登记事项的；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（三）擅自设立分支机构的；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（四）年检逾期又不主动补报的；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（五）以不正当手段招揽业务的；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（六）接受委托后，无正当理由拒绝进行代理的；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（七）就同一专利申请或者专利案件接受有利害关系的其他委托人的委托的；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（八）因过错给当事人造成重大损失的；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（九）从事其他违法业务活动或者违反国务院有关规定的。</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第七条 专利代理人有下列情形之一的，应当责令其改正，并给予本规则第五条规定的惩戒：</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lastRenderedPageBreak/>
        <w:t>（一）同时在两个以上专利代理机构执业的；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（二）诋毁其他专利代理人、专利代理机构的，或者以不正当方式损害其利益的；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（三）私自接受委托、私自向委托人收取费用、收受委托人财物、利用提供专利代理服务的便利牟取当事人争议的权益、或者接受对方当事人财物的；</w:t>
      </w:r>
    </w:p>
    <w:p w:rsidR="00D8755E" w:rsidRPr="00855B53" w:rsidRDefault="008F6C0B"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w:t>
      </w:r>
      <w:r w:rsidR="00D8755E" w:rsidRPr="00855B53">
        <w:rPr>
          <w:rFonts w:ascii="仿宋_GB2312" w:eastAsia="仿宋_GB2312" w:hAnsi="仿宋" w:cs="Times New Roman" w:hint="eastAsia"/>
          <w:sz w:val="32"/>
          <w:szCs w:val="32"/>
        </w:rPr>
        <w:t>妨碍、阻</w:t>
      </w:r>
      <w:proofErr w:type="gramStart"/>
      <w:r w:rsidR="00D8755E" w:rsidRPr="00855B53">
        <w:rPr>
          <w:rFonts w:ascii="仿宋_GB2312" w:eastAsia="仿宋_GB2312" w:hAnsi="仿宋" w:cs="Times New Roman" w:hint="eastAsia"/>
          <w:sz w:val="32"/>
          <w:szCs w:val="32"/>
        </w:rPr>
        <w:t>扰对方</w:t>
      </w:r>
      <w:proofErr w:type="gramEnd"/>
      <w:r w:rsidR="00D8755E" w:rsidRPr="00855B53">
        <w:rPr>
          <w:rFonts w:ascii="仿宋_GB2312" w:eastAsia="仿宋_GB2312" w:hAnsi="仿宋" w:cs="Times New Roman" w:hint="eastAsia"/>
          <w:sz w:val="32"/>
          <w:szCs w:val="32"/>
        </w:rPr>
        <w:t>当事人合法取得证据的；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（五）干扰专利审查工作或者专利行政执法工作的正常进行的；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（六）专利行政部门的工作人员退休、离职后从事专利代理业务，对本人审查、处理过的专利申请案件或专利案件进行代理的；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（七）泄露委托人的商业秘密或者个人隐私的；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（八）因过错给当事人造成重大损失的；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（九）从事其他违法业务活动的。</w:t>
      </w:r>
    </w:p>
    <w:p w:rsidR="00D8755E" w:rsidRPr="00D8755E" w:rsidRDefault="00D8755E" w:rsidP="003F3D81">
      <w:pPr>
        <w:widowControl/>
        <w:spacing w:line="594" w:lineRule="exact"/>
        <w:ind w:firstLineChars="200" w:firstLine="640"/>
        <w:jc w:val="left"/>
        <w:rPr>
          <w:rFonts w:ascii="仿宋_GB2312" w:eastAsia="仿宋_GB2312" w:hAnsi="宋体" w:cs="宋体"/>
          <w:kern w:val="0"/>
          <w:sz w:val="32"/>
          <w:szCs w:val="32"/>
        </w:rPr>
      </w:pPr>
      <w:r w:rsidRPr="00D8755E">
        <w:rPr>
          <w:rFonts w:ascii="仿宋_GB2312" w:eastAsia="仿宋_GB2312" w:hAnsi="宋体" w:cs="宋体" w:hint="eastAsia"/>
          <w:kern w:val="0"/>
          <w:sz w:val="32"/>
          <w:szCs w:val="32"/>
        </w:rPr>
        <w:t>第八条 有下列情形之一的，应当给予直接责任人本规则第五条第（三）项或者第（四）项规定的惩戒，可以同时给予其所在专利代理机构本规则第四条第（三）项或者第（四）项规定的惩戒：</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（一）违反专利法第十九条的规定，泄露委托人发明创造的内容的；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lastRenderedPageBreak/>
        <w:t>（二）剽窃委托人的发明创造的；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（三）向专利行政部门的工作人员行贿的，或者指使、诱导当事人行贿的；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（四）提供虚假证据、隐瞒重要事实的，或者指使、引诱他人提供虚假证据、隐瞒重要事实的；</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（五）受刑事处罚的（过失犯罪除外）；</w:t>
      </w:r>
    </w:p>
    <w:p w:rsidR="00D8755E" w:rsidRPr="00855B53" w:rsidRDefault="00D8755E" w:rsidP="00855B53">
      <w:pPr>
        <w:widowControl/>
        <w:spacing w:line="594" w:lineRule="exact"/>
        <w:ind w:firstLineChars="200" w:firstLine="640"/>
        <w:jc w:val="left"/>
        <w:rPr>
          <w:rFonts w:ascii="仿宋_GB2312" w:eastAsia="仿宋_GB2312" w:hAnsi="仿宋" w:cs="Times New Roman"/>
          <w:sz w:val="32"/>
          <w:szCs w:val="32"/>
        </w:rPr>
      </w:pPr>
      <w:r w:rsidRPr="00855B53">
        <w:rPr>
          <w:rFonts w:ascii="仿宋_GB2312" w:eastAsia="仿宋_GB2312" w:hAnsi="仿宋" w:cs="Times New Roman" w:hint="eastAsia"/>
          <w:sz w:val="32"/>
          <w:szCs w:val="32"/>
        </w:rPr>
        <w:t>（六）从事其他违法业务活动后果严重的。</w:t>
      </w:r>
    </w:p>
    <w:p w:rsidR="00D8755E" w:rsidRPr="00D8755E" w:rsidRDefault="00D8755E" w:rsidP="003F3D81">
      <w:pPr>
        <w:spacing w:line="594" w:lineRule="exact"/>
        <w:ind w:firstLineChars="200" w:firstLine="640"/>
        <w:jc w:val="left"/>
        <w:rPr>
          <w:rFonts w:ascii="仿宋_GB2312" w:eastAsia="仿宋_GB2312" w:hAnsi="Times New Roman" w:cs="Times New Roman"/>
          <w:sz w:val="32"/>
          <w:szCs w:val="32"/>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bookmarkStart w:id="29" w:name="_Toc36826275"/>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855B53" w:rsidRDefault="00855B53" w:rsidP="003F3D81">
      <w:pPr>
        <w:spacing w:line="594" w:lineRule="exact"/>
        <w:ind w:firstLineChars="200" w:firstLine="883"/>
        <w:jc w:val="center"/>
        <w:rPr>
          <w:rFonts w:ascii="方正小标宋简体" w:eastAsia="方正小标宋简体" w:hAnsi="黑体" w:cs="仿宋"/>
          <w:b/>
          <w:kern w:val="44"/>
          <w:sz w:val="44"/>
          <w:szCs w:val="44"/>
        </w:rPr>
      </w:pPr>
    </w:p>
    <w:p w:rsidR="00855B53" w:rsidRDefault="00855B53" w:rsidP="003F3D81">
      <w:pPr>
        <w:spacing w:line="594" w:lineRule="exact"/>
        <w:ind w:firstLineChars="200" w:firstLine="883"/>
        <w:jc w:val="center"/>
        <w:rPr>
          <w:rFonts w:ascii="方正小标宋简体" w:eastAsia="方正小标宋简体" w:hAnsi="黑体" w:cs="仿宋"/>
          <w:b/>
          <w:kern w:val="44"/>
          <w:sz w:val="44"/>
          <w:szCs w:val="44"/>
        </w:rPr>
      </w:pPr>
    </w:p>
    <w:p w:rsidR="00D8755E" w:rsidRPr="00D8755E" w:rsidRDefault="00D8755E" w:rsidP="003F3D81">
      <w:pPr>
        <w:spacing w:line="594" w:lineRule="exact"/>
        <w:ind w:firstLineChars="200" w:firstLine="883"/>
        <w:jc w:val="center"/>
        <w:rPr>
          <w:rFonts w:ascii="方正小标宋简体" w:eastAsia="方正小标宋简体" w:hAnsi="黑体" w:cs="??_GB2312"/>
          <w:b/>
          <w:bCs/>
          <w:kern w:val="44"/>
          <w:sz w:val="36"/>
          <w:szCs w:val="36"/>
        </w:rPr>
      </w:pPr>
      <w:r w:rsidRPr="00D8755E">
        <w:rPr>
          <w:rFonts w:ascii="方正小标宋简体" w:eastAsia="方正小标宋简体" w:hAnsi="黑体" w:cs="仿宋" w:hint="eastAsia"/>
          <w:b/>
          <w:kern w:val="44"/>
          <w:sz w:val="44"/>
          <w:szCs w:val="44"/>
        </w:rPr>
        <w:lastRenderedPageBreak/>
        <w:t>专利真实性监督检查工作指引</w:t>
      </w:r>
      <w:bookmarkEnd w:id="29"/>
    </w:p>
    <w:p w:rsidR="00D8755E" w:rsidRPr="00D8755E" w:rsidRDefault="00D8755E" w:rsidP="003F3D81">
      <w:pPr>
        <w:widowControl/>
        <w:spacing w:line="594" w:lineRule="exact"/>
        <w:ind w:firstLineChars="200" w:firstLine="640"/>
        <w:jc w:val="left"/>
        <w:rPr>
          <w:rFonts w:ascii="仿宋_GB2312" w:eastAsia="仿宋_GB2312" w:hAnsi="黑体" w:cs="宋体"/>
          <w:kern w:val="0"/>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C62D6C">
        <w:rPr>
          <w:rFonts w:ascii="黑体" w:eastAsia="黑体" w:hAnsi="黑体" w:cs="Times New Roman" w:hint="eastAsia"/>
          <w:sz w:val="32"/>
          <w:szCs w:val="32"/>
        </w:rPr>
        <w:t>一、抽查事项</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（一）专利证书、专利文件或专利申请文件真实性的检查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（二）产品专利宣传真实性的检查</w:t>
      </w:r>
    </w:p>
    <w:p w:rsidR="00D8755E" w:rsidRPr="00C62D6C" w:rsidRDefault="00D8755E" w:rsidP="003F3D81">
      <w:pPr>
        <w:spacing w:line="594" w:lineRule="exact"/>
        <w:ind w:firstLineChars="200" w:firstLine="640"/>
        <w:jc w:val="left"/>
        <w:rPr>
          <w:rFonts w:ascii="黑体" w:eastAsia="黑体" w:hAnsi="黑体" w:cs="Times New Roman"/>
          <w:sz w:val="32"/>
          <w:szCs w:val="32"/>
        </w:rPr>
      </w:pPr>
      <w:r w:rsidRPr="00C62D6C">
        <w:rPr>
          <w:rFonts w:ascii="黑体" w:eastAsia="黑体" w:hAnsi="黑体" w:cs="Times New Roman" w:hint="eastAsia"/>
          <w:sz w:val="32"/>
          <w:szCs w:val="32"/>
        </w:rPr>
        <w:t>二、检查内容和要点</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（一）专利证书、专利文件或专利申请文件真实性的检查。</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专利证书、专利文件或专利申请文件（下称专利法律文书）是否存在伪造、变造的情况。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1、检查专利法律文件是否有伪造的情况，应核实专利法律文件是否存在编造不存在的专利号、专利证书、专利申请文件等专利文书；</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2、检查专利法律文件是否存在变造的情况，应该核实专利法律文件是否存在篡改专利名称、专利权人、说明书、权力要求等内容的情况。</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（二）产品专利宣传真实性的检查。</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Times New Roman" w:cs="Times New Roman" w:hint="eastAsia"/>
          <w:sz w:val="32"/>
          <w:szCs w:val="32"/>
        </w:rPr>
        <w:t>1、已标注专利标识的产品是否存在专利权类别、专利号、</w:t>
      </w:r>
      <w:r w:rsidRPr="005A19BB">
        <w:rPr>
          <w:rFonts w:ascii="仿宋_GB2312" w:eastAsia="仿宋_GB2312" w:hAnsi="宋体" w:cs="Times New Roman" w:hint="eastAsia"/>
          <w:sz w:val="32"/>
          <w:szCs w:val="32"/>
        </w:rPr>
        <w:t>附加文字、图形标记、方法类专利、专利申请标记或其他不规范行为。</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①检查专利权类别是否标注且符合规范，应对比标注的专利权类别与标注的专利一致；</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lastRenderedPageBreak/>
        <w:t>②检查专利号是否标注且符合规范，应对比专利号是否完整、是否</w:t>
      </w:r>
      <w:proofErr w:type="gramStart"/>
      <w:r w:rsidRPr="005A19BB">
        <w:rPr>
          <w:rFonts w:ascii="仿宋_GB2312" w:eastAsia="仿宋_GB2312" w:hAnsi="宋体" w:cs="Times New Roman" w:hint="eastAsia"/>
          <w:sz w:val="32"/>
          <w:szCs w:val="32"/>
        </w:rPr>
        <w:t>标注非</w:t>
      </w:r>
      <w:proofErr w:type="gramEnd"/>
      <w:r w:rsidRPr="005A19BB">
        <w:rPr>
          <w:rFonts w:ascii="仿宋_GB2312" w:eastAsia="仿宋_GB2312" w:hAnsi="宋体" w:cs="Times New Roman" w:hint="eastAsia"/>
          <w:sz w:val="32"/>
          <w:szCs w:val="32"/>
        </w:rPr>
        <w:t>专利号的编号；</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③检查附加文字、图形标记是否有误导公众的情况；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④检查方法类专利是否标注“系依照专利方法所获得的产品”字样；</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⑤检查标注的未授权专利是否标注申请号、申请类别及“专利申请，尚未授权”字样，且专利尚未被驳回或撤回；</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⑥检查标注的专利是否有效，应核对专利法律状态为有效状态。</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2、产品专利宣传是否存在假冒专利的情况。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①检查在产品或包装上标注专利并销售的，所标注专利是否存在未授权、失效、有效期届满等情况；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②检查在产品说明书等材料中标注专利标识的，所标注专利是否存在将专利申请成为专利、未被授予专利的技术或设计成为专利技术或专利设计、未经许可使用他人专利的情况。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③检查是否存在伪造或变造专利法律文书的情况，应核对专利是否有编造或变造专利号、专利权人、说明书、专利要求等专利文书的情况；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④检查是否有其他假冒专利的行为，核对是否有错误标注专利类型、在改变的产品上标注原专利标识、实际产品与标注的专利不一致等情况。</w:t>
      </w:r>
    </w:p>
    <w:p w:rsidR="00D8755E" w:rsidRPr="00C62D6C" w:rsidRDefault="00D8755E" w:rsidP="003F3D81">
      <w:pPr>
        <w:spacing w:line="594" w:lineRule="exact"/>
        <w:ind w:firstLineChars="200" w:firstLine="640"/>
        <w:jc w:val="left"/>
        <w:rPr>
          <w:rFonts w:ascii="黑体" w:eastAsia="黑体" w:hAnsi="黑体" w:cs="Times New Roman"/>
          <w:sz w:val="32"/>
          <w:szCs w:val="32"/>
        </w:rPr>
      </w:pPr>
      <w:r w:rsidRPr="00C62D6C">
        <w:rPr>
          <w:rFonts w:ascii="黑体" w:eastAsia="黑体" w:hAnsi="黑体" w:cs="Times New Roman" w:hint="eastAsia"/>
          <w:sz w:val="32"/>
          <w:szCs w:val="32"/>
        </w:rPr>
        <w:lastRenderedPageBreak/>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（一）《中华人民共和国专利法》（2010年修正）</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第六十三条 假冒专利的，除依法承担民事责任外，由管理专利工作的部门责令改正并予公告，没收违法所得，可以并处违法所得四倍以下的罚款；没有违法所得，可以处二十万元以下的罚款；构成犯罪的，依法追究刑事责任。</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（二）《中华人民共和国专利法实施细则》（2010年施行）</w:t>
      </w: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r w:rsidRPr="005A19BB">
        <w:rPr>
          <w:rFonts w:ascii="仿宋_GB2312" w:eastAsia="仿宋_GB2312" w:hAnsi="宋体" w:cs="Times New Roman" w:hint="eastAsia"/>
          <w:sz w:val="32"/>
          <w:szCs w:val="32"/>
        </w:rPr>
        <w:t>第八十四条 下列行为属于专利法第六十三条规定的假冒专</w:t>
      </w:r>
      <w:r w:rsidRPr="00D8755E">
        <w:rPr>
          <w:rFonts w:ascii="仿宋_GB2312" w:eastAsia="仿宋_GB2312" w:hAnsi="Times New Roman" w:cs="Times New Roman" w:hint="eastAsia"/>
          <w:sz w:val="32"/>
          <w:szCs w:val="32"/>
        </w:rPr>
        <w:t>利的行为：</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（一）在未被授予专利的产品或者其包装上标注专利标识，专利权被宣告无效后或者终止后继续在产品或者其包装上标注专利标识，或者未经许可在产品或者产品包装上标注他人的专利号；</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（二）销售第（一）项所述产品；</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三）在产品说明书等材料中将未被授予专利的技术或者设计称为专利技术或者专利设计，将专利申请称为专利，或者未经许可使用他人的专利号，使公众将所涉及的技术或者设计误认为是专利技术或者专利设计；</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（四）伪造或者变造专利证书、专利文件或者专利申请文件；</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（五）其他使公众混淆，将未被授予专利的技术或者设计误认为是专利技术或者专利设计的行为；</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Times New Roman" w:cs="Times New Roman" w:hint="eastAsia"/>
          <w:sz w:val="32"/>
          <w:szCs w:val="32"/>
        </w:rPr>
        <w:lastRenderedPageBreak/>
        <w:t>专利权终止前依法在专利产品、依照专利方法直接获得的产品</w:t>
      </w:r>
      <w:r w:rsidRPr="005A19BB">
        <w:rPr>
          <w:rFonts w:ascii="仿宋_GB2312" w:eastAsia="仿宋_GB2312" w:hAnsi="宋体" w:cs="Times New Roman" w:hint="eastAsia"/>
          <w:sz w:val="32"/>
          <w:szCs w:val="32"/>
        </w:rPr>
        <w:t>或者其包装上标注专利标识，在专利权终止后许诺销售，销售该产品的，不属于假冒专利行为。</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销售不知道是假冒专利产品的，并且能够证明该产品合法来源的，由管理专利工作的部门责令停止销售，但免除罚款的处罚。</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p>
    <w:p w:rsidR="00D8755E" w:rsidRPr="005A19BB" w:rsidRDefault="00D8755E" w:rsidP="003F3D81">
      <w:pPr>
        <w:spacing w:line="594" w:lineRule="exact"/>
        <w:ind w:firstLineChars="200" w:firstLine="640"/>
        <w:jc w:val="left"/>
        <w:outlineLvl w:val="0"/>
        <w:rPr>
          <w:rFonts w:ascii="仿宋_GB2312" w:eastAsia="仿宋_GB2312" w:hAnsi="宋体" w:cs="Times New Roman"/>
          <w:sz w:val="32"/>
          <w:szCs w:val="32"/>
        </w:rPr>
      </w:pPr>
    </w:p>
    <w:p w:rsidR="00D8755E" w:rsidRPr="005A19BB" w:rsidRDefault="00D8755E" w:rsidP="003F3D81">
      <w:pPr>
        <w:spacing w:line="594" w:lineRule="exact"/>
        <w:ind w:firstLineChars="200" w:firstLine="640"/>
        <w:jc w:val="left"/>
        <w:outlineLvl w:val="0"/>
        <w:rPr>
          <w:rFonts w:ascii="仿宋_GB2312" w:eastAsia="仿宋_GB2312" w:hAnsi="宋体" w:cs="Times New Roman"/>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widowControl/>
        <w:spacing w:line="594" w:lineRule="exact"/>
        <w:ind w:firstLineChars="200" w:firstLine="640"/>
        <w:jc w:val="left"/>
        <w:rPr>
          <w:rFonts w:ascii="楷体_GB2312" w:eastAsia="楷体_GB2312" w:hAnsi="Times New Roman" w:cs="Times New Roman"/>
          <w:b/>
          <w:sz w:val="32"/>
          <w:szCs w:val="32"/>
        </w:rPr>
      </w:pPr>
    </w:p>
    <w:p w:rsidR="003F3D81" w:rsidRDefault="003F3D81" w:rsidP="003F3D81">
      <w:pPr>
        <w:spacing w:line="594" w:lineRule="exact"/>
        <w:jc w:val="center"/>
        <w:rPr>
          <w:rFonts w:ascii="方正小标宋简体" w:eastAsia="方正小标宋简体" w:hAnsi="黑体" w:cs="仿宋"/>
          <w:b/>
          <w:kern w:val="44"/>
          <w:sz w:val="44"/>
          <w:szCs w:val="44"/>
        </w:rPr>
      </w:pPr>
      <w:bookmarkStart w:id="30" w:name="_Toc36826276"/>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3F3D81" w:rsidRDefault="003F3D81" w:rsidP="003F3D81">
      <w:pPr>
        <w:spacing w:line="594" w:lineRule="exact"/>
        <w:jc w:val="center"/>
        <w:rPr>
          <w:rFonts w:ascii="方正小标宋简体" w:eastAsia="方正小标宋简体" w:hAnsi="黑体" w:cs="仿宋"/>
          <w:b/>
          <w:kern w:val="44"/>
          <w:sz w:val="44"/>
          <w:szCs w:val="44"/>
        </w:rPr>
      </w:pPr>
    </w:p>
    <w:p w:rsidR="00D8755E" w:rsidRPr="00D8755E" w:rsidRDefault="00D8755E" w:rsidP="003F3D81">
      <w:pPr>
        <w:spacing w:line="594" w:lineRule="exact"/>
        <w:jc w:val="center"/>
        <w:rPr>
          <w:rFonts w:ascii="方正小标宋简体" w:eastAsia="方正小标宋简体" w:hAnsi="Calibri" w:cs="Tahoma"/>
          <w:b/>
          <w:bCs/>
          <w:kern w:val="44"/>
          <w:sz w:val="36"/>
          <w:szCs w:val="36"/>
        </w:rPr>
      </w:pPr>
      <w:r w:rsidRPr="00D8755E">
        <w:rPr>
          <w:rFonts w:ascii="方正小标宋简体" w:eastAsia="方正小标宋简体" w:hAnsi="黑体" w:cs="仿宋" w:hint="eastAsia"/>
          <w:b/>
          <w:kern w:val="44"/>
          <w:sz w:val="44"/>
          <w:szCs w:val="44"/>
        </w:rPr>
        <w:lastRenderedPageBreak/>
        <w:t>商标使用行为检查工作指引</w:t>
      </w:r>
      <w:bookmarkEnd w:id="30"/>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（一）商标使用行为的检查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（二）集体商标、证明商标（含地理标志）使用行为的检查</w:t>
      </w:r>
    </w:p>
    <w:p w:rsidR="00D8755E" w:rsidRPr="00316E69" w:rsidRDefault="00D8755E" w:rsidP="00BC3F2E">
      <w:pPr>
        <w:widowControl/>
        <w:snapToGrid w:val="0"/>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（三）商标印制行为的检查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二、检查内容和要点</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（一）商标使用行为的检查</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检查市场主体是否有自行改变注册商标、注册人名义、地址或者其他注册事项情况。本检查项目适用于商品生产市场主体或者服务提供市场主体。</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）检查市场主体使用的注册商标标识是否自行改变，应对比商标注册证书和市场主体实际使用商标情况，看两者是否一致；</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）检查商标注册人名义和地址是否自行改变，应对比市场主体营业执照或主体资格证明登记事项与商标注册证载明事项，看两者是否一致；</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3</w:t>
      </w:r>
      <w:r w:rsidRPr="00D8755E">
        <w:rPr>
          <w:rFonts w:ascii="仿宋_GB2312" w:eastAsia="仿宋_GB2312" w:hAnsi="宋体" w:cs="Times New Roman" w:hint="eastAsia"/>
          <w:sz w:val="32"/>
          <w:szCs w:val="32"/>
        </w:rPr>
        <w:t>）市场主体实际使用多件注册商标，少于</w:t>
      </w:r>
      <w:r w:rsidRPr="005A19BB">
        <w:rPr>
          <w:rFonts w:ascii="仿宋_GB2312" w:eastAsia="仿宋_GB2312" w:hAnsi="宋体" w:cs="Times New Roman" w:hint="eastAsia"/>
          <w:sz w:val="32"/>
          <w:szCs w:val="32"/>
        </w:rPr>
        <w:t>5</w:t>
      </w:r>
      <w:r w:rsidRPr="00D8755E">
        <w:rPr>
          <w:rFonts w:ascii="仿宋_GB2312" w:eastAsia="仿宋_GB2312" w:hAnsi="宋体" w:cs="Times New Roman" w:hint="eastAsia"/>
          <w:sz w:val="32"/>
          <w:szCs w:val="32"/>
        </w:rPr>
        <w:t>件的，全部检查，多于</w:t>
      </w:r>
      <w:r w:rsidRPr="005A19BB">
        <w:rPr>
          <w:rFonts w:ascii="仿宋_GB2312" w:eastAsia="仿宋_GB2312" w:hAnsi="宋体" w:cs="Times New Roman" w:hint="eastAsia"/>
          <w:sz w:val="32"/>
          <w:szCs w:val="32"/>
        </w:rPr>
        <w:t>5</w:t>
      </w:r>
      <w:r w:rsidRPr="00D8755E">
        <w:rPr>
          <w:rFonts w:ascii="仿宋_GB2312" w:eastAsia="仿宋_GB2312" w:hAnsi="宋体" w:cs="Times New Roman" w:hint="eastAsia"/>
          <w:sz w:val="32"/>
          <w:szCs w:val="32"/>
        </w:rPr>
        <w:t>件的，在</w:t>
      </w:r>
      <w:r w:rsidRPr="005A19BB">
        <w:rPr>
          <w:rFonts w:ascii="仿宋_GB2312" w:eastAsia="仿宋_GB2312" w:hAnsi="宋体" w:cs="Times New Roman" w:hint="eastAsia"/>
          <w:sz w:val="32"/>
          <w:szCs w:val="32"/>
        </w:rPr>
        <w:t>5%</w:t>
      </w:r>
      <w:r w:rsidRPr="00D8755E">
        <w:rPr>
          <w:rFonts w:ascii="仿宋_GB2312" w:eastAsia="仿宋_GB2312" w:hAnsi="宋体" w:cs="Times New Roman" w:hint="eastAsia"/>
          <w:sz w:val="32"/>
          <w:szCs w:val="32"/>
        </w:rPr>
        <w:t>比例内抽查。</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检查注册商标被许可使用人是否在使用该注册商标的商品上标明被许可人的名称和商品产地。本检查项目适用于市场主</w:t>
      </w:r>
      <w:r w:rsidRPr="00D8755E">
        <w:rPr>
          <w:rFonts w:ascii="仿宋_GB2312" w:eastAsia="仿宋_GB2312" w:hAnsi="宋体" w:cs="Times New Roman" w:hint="eastAsia"/>
          <w:sz w:val="32"/>
          <w:szCs w:val="32"/>
        </w:rPr>
        <w:lastRenderedPageBreak/>
        <w:t>体使用的注册商标属于被许可使用的情况。</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）要求市场主体提供商标许可使用合同，明确注册商标许可使用关系；</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）检查注册商标被许可人商品标注情况，看是否标注了被许可人的名称和商品产地。</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3.</w:t>
      </w:r>
      <w:r w:rsidRPr="00D8755E">
        <w:rPr>
          <w:rFonts w:ascii="仿宋_GB2312" w:eastAsia="仿宋_GB2312" w:hAnsi="宋体" w:cs="Times New Roman" w:hint="eastAsia"/>
          <w:sz w:val="32"/>
          <w:szCs w:val="32"/>
        </w:rPr>
        <w:t>检查市场主体使用的商标是否存在法律、行政法规规定必须申请商标注册，而未经核准注册的情况；</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检查烟草制品生产企业烟草制品商标注册证。</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4.</w:t>
      </w:r>
      <w:r w:rsidRPr="00D8755E">
        <w:rPr>
          <w:rFonts w:ascii="仿宋_GB2312" w:eastAsia="仿宋_GB2312" w:hAnsi="宋体" w:cs="Times New Roman" w:hint="eastAsia"/>
          <w:sz w:val="32"/>
          <w:szCs w:val="32"/>
        </w:rPr>
        <w:t>检查市场主体是否有将未注册商标冒充注册商标使用。</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）查看市场主体商品商标是否标注有</w:t>
      </w:r>
      <w:r w:rsidRPr="005A19BB">
        <w:rPr>
          <w:rFonts w:ascii="仿宋_GB2312" w:eastAsia="仿宋_GB2312" w:hAnsi="宋体" w:cs="Times New Roman" w:hint="eastAsia"/>
          <w:sz w:val="32"/>
          <w:szCs w:val="32"/>
        </w:rPr>
        <w:t>“注册商标”或者注册标记</w:t>
      </w:r>
      <w:r w:rsidRPr="005A19BB">
        <w:rPr>
          <w:rFonts w:ascii="仿宋_GB2312" w:eastAsia="仿宋_GB2312" w:hAnsi="宋体" w:cs="Times New Roman" w:hint="eastAsia"/>
          <w:noProof/>
          <w:sz w:val="32"/>
          <w:szCs w:val="32"/>
        </w:rPr>
        <w:drawing>
          <wp:inline distT="0" distB="0" distL="0" distR="0">
            <wp:extent cx="159385" cy="159385"/>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385" cy="159385"/>
                    </a:xfrm>
                    <a:prstGeom prst="rect">
                      <a:avLst/>
                    </a:prstGeom>
                    <a:noFill/>
                    <a:ln>
                      <a:noFill/>
                    </a:ln>
                  </pic:spPr>
                </pic:pic>
              </a:graphicData>
            </a:graphic>
          </wp:inline>
        </w:drawing>
      </w:r>
      <w:r w:rsidRPr="00D8755E">
        <w:rPr>
          <w:rFonts w:ascii="仿宋_GB2312" w:eastAsia="仿宋_GB2312" w:hAnsi="宋体" w:cs="Times New Roman" w:hint="eastAsia"/>
          <w:sz w:val="32"/>
          <w:szCs w:val="32"/>
        </w:rPr>
        <w:t>或</w:t>
      </w:r>
      <w:r w:rsidRPr="005A19BB">
        <w:rPr>
          <w:rFonts w:ascii="仿宋_GB2312" w:eastAsia="仿宋_GB2312" w:hAnsi="宋体" w:cs="Times New Roman" w:hint="eastAsia"/>
          <w:sz w:val="32"/>
          <w:szCs w:val="32"/>
        </w:rPr>
        <w:t>®</w:t>
      </w:r>
      <w:r w:rsidRPr="00D8755E">
        <w:rPr>
          <w:rFonts w:ascii="仿宋_GB2312" w:eastAsia="仿宋_GB2312" w:hAnsi="宋体" w:cs="Times New Roman" w:hint="eastAsia"/>
          <w:sz w:val="32"/>
          <w:szCs w:val="32"/>
        </w:rPr>
        <w:t>。</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）如有上述标注，要求市场主体提供商标注册证。</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5.</w:t>
      </w:r>
      <w:r w:rsidRPr="00D8755E">
        <w:rPr>
          <w:rFonts w:ascii="仿宋_GB2312" w:eastAsia="仿宋_GB2312" w:hAnsi="宋体" w:cs="Times New Roman" w:hint="eastAsia"/>
          <w:sz w:val="32"/>
          <w:szCs w:val="32"/>
        </w:rPr>
        <w:t>检查市场主体是否有使用未注册商标违反商标法第十条规定的情况。本检查项目适用于商品生产市场主体或服务提供市场主体。</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对照商标法第十条内容，检查市场主体生产商品商标标注情况。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6.</w:t>
      </w:r>
      <w:r w:rsidRPr="00D8755E">
        <w:rPr>
          <w:rFonts w:ascii="仿宋_GB2312" w:eastAsia="仿宋_GB2312" w:hAnsi="宋体" w:cs="Times New Roman" w:hint="eastAsia"/>
          <w:sz w:val="32"/>
          <w:szCs w:val="32"/>
        </w:rPr>
        <w:t>检查市场主体是否在商品、商品包装或者容器上，或者用于广告宣传、展览以及其他商业活动中使用</w:t>
      </w:r>
      <w:r w:rsidRPr="005A19BB">
        <w:rPr>
          <w:rFonts w:ascii="仿宋_GB2312" w:eastAsia="仿宋_GB2312" w:hAnsi="宋体" w:cs="Times New Roman" w:hint="eastAsia"/>
          <w:sz w:val="32"/>
          <w:szCs w:val="32"/>
        </w:rPr>
        <w:t>“驰名商标”字样。</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检查市场主体商品包装标注情况、服务商标使用情况、广告宣传材料内容，看其有无使用</w:t>
      </w:r>
      <w:r w:rsidRPr="005A19BB">
        <w:rPr>
          <w:rFonts w:ascii="仿宋_GB2312" w:eastAsia="仿宋_GB2312" w:hAnsi="宋体" w:cs="Times New Roman" w:hint="eastAsia"/>
          <w:sz w:val="32"/>
          <w:szCs w:val="32"/>
        </w:rPr>
        <w:t>“驰名商标”字样。</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lastRenderedPageBreak/>
        <w:t>（二）集体商标、证明商标（含地理标志）使用行为的检查。</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仿宋" w:cs="Times New Roman" w:hint="eastAsia"/>
          <w:sz w:val="32"/>
          <w:szCs w:val="32"/>
        </w:rPr>
        <w:t>1.</w:t>
      </w:r>
      <w:r w:rsidRPr="00D8755E">
        <w:rPr>
          <w:rFonts w:ascii="仿宋_GB2312" w:eastAsia="仿宋_GB2312" w:hAnsi="宋体" w:cs="Times New Roman" w:hint="eastAsia"/>
          <w:sz w:val="32"/>
          <w:szCs w:val="32"/>
        </w:rPr>
        <w:t>检查集体商标（含地理标志）注册人的集体成员是否未履行使用管理规则规定的手续使用该集体商标，是否许可非集体成员使用。</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查看集体商标（含地理标志）使用人是否有《集体商标使用证》。核对集体商标（含地理标志）使用人是否是商标注册人章程中的集体成员。</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检查证明商标使用人是否未履行该证明商标（含地理标志）使用管理规则规定的手续就使用该证明商标。</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查看证明商标（含地理标志）商标使用人是否有《证明商标使用证》。</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3.</w:t>
      </w:r>
      <w:r w:rsidRPr="00D8755E">
        <w:rPr>
          <w:rFonts w:ascii="仿宋_GB2312" w:eastAsia="仿宋_GB2312" w:hAnsi="宋体" w:cs="Times New Roman" w:hint="eastAsia"/>
          <w:sz w:val="32"/>
          <w:szCs w:val="32"/>
        </w:rPr>
        <w:t>证明商标（含地理标志）的注册人是否在自己提供的商品上使用该证明商标。</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查看证明商标（含地理标志）商标使用人是否与商标注册人一致。</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（三）商标印制行为的检查。</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检查商标印制单位商标印制档案完备情况。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）检查商标印制单位是否已建立商标印制档案；</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）抽查</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份商标档案，检查商标印制委托人营业执照副本或者合法的营业证明或者身份证明、《商标印制业务登记表》、《商标注册证》复印件、商标使用许可合同复印件、商标印制授</w:t>
      </w:r>
      <w:r w:rsidRPr="00D8755E">
        <w:rPr>
          <w:rFonts w:ascii="仿宋_GB2312" w:eastAsia="仿宋_GB2312" w:hAnsi="宋体" w:cs="Times New Roman" w:hint="eastAsia"/>
          <w:sz w:val="32"/>
          <w:szCs w:val="32"/>
        </w:rPr>
        <w:lastRenderedPageBreak/>
        <w:t>权书复印件，看上述证明材料及商标标识是否符合《商标印制管理办法》第三条、第四条、第五条、第六条、第八条规定。</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仿宋" w:cs="Times New Roman" w:hint="eastAsia"/>
          <w:sz w:val="32"/>
          <w:szCs w:val="32"/>
        </w:rPr>
        <w:t>2.</w:t>
      </w:r>
      <w:r w:rsidRPr="00D8755E">
        <w:rPr>
          <w:rFonts w:ascii="仿宋_GB2312" w:eastAsia="仿宋_GB2312" w:hAnsi="宋体" w:cs="Times New Roman" w:hint="eastAsia"/>
          <w:sz w:val="32"/>
          <w:szCs w:val="32"/>
        </w:rPr>
        <w:t>检查商标印制单位商标标识出</w:t>
      </w:r>
      <w:proofErr w:type="gramStart"/>
      <w:r w:rsidRPr="00D8755E">
        <w:rPr>
          <w:rFonts w:ascii="仿宋_GB2312" w:eastAsia="仿宋_GB2312" w:hAnsi="宋体" w:cs="Times New Roman" w:hint="eastAsia"/>
          <w:sz w:val="32"/>
          <w:szCs w:val="32"/>
        </w:rPr>
        <w:t>入库台</w:t>
      </w:r>
      <w:proofErr w:type="gramEnd"/>
      <w:r w:rsidRPr="00D8755E">
        <w:rPr>
          <w:rFonts w:ascii="仿宋_GB2312" w:eastAsia="仿宋_GB2312" w:hAnsi="宋体" w:cs="Times New Roman" w:hint="eastAsia"/>
          <w:sz w:val="32"/>
          <w:szCs w:val="32"/>
        </w:rPr>
        <w:t>帐情况。</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宋体" w:cs="Times New Roman" w:hint="eastAsia"/>
          <w:sz w:val="32"/>
          <w:szCs w:val="32"/>
        </w:rPr>
        <w:t>（</w:t>
      </w:r>
      <w:r w:rsidRPr="00D8755E">
        <w:rPr>
          <w:rFonts w:ascii="仿宋_GB2312" w:eastAsia="仿宋_GB2312" w:hAnsi="仿宋" w:cs="Times New Roman" w:hint="eastAsia"/>
          <w:sz w:val="32"/>
          <w:szCs w:val="32"/>
        </w:rPr>
        <w:t>1</w:t>
      </w:r>
      <w:r w:rsidRPr="00D8755E">
        <w:rPr>
          <w:rFonts w:ascii="仿宋_GB2312" w:eastAsia="仿宋_GB2312" w:hAnsi="宋体" w:cs="Times New Roman" w:hint="eastAsia"/>
          <w:sz w:val="32"/>
          <w:szCs w:val="32"/>
        </w:rPr>
        <w:t>）检查商标印制单位是否已建立商标标识出入库制度；</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宋体" w:cs="Times New Roman" w:hint="eastAsia"/>
          <w:sz w:val="32"/>
          <w:szCs w:val="32"/>
        </w:rPr>
        <w:t>（</w:t>
      </w:r>
      <w:r w:rsidRPr="00D8755E">
        <w:rPr>
          <w:rFonts w:ascii="仿宋_GB2312" w:eastAsia="仿宋_GB2312" w:hAnsi="仿宋" w:cs="Times New Roman" w:hint="eastAsia"/>
          <w:sz w:val="32"/>
          <w:szCs w:val="32"/>
        </w:rPr>
        <w:t>2</w:t>
      </w:r>
      <w:r w:rsidRPr="00D8755E">
        <w:rPr>
          <w:rFonts w:ascii="仿宋_GB2312" w:eastAsia="仿宋_GB2312" w:hAnsi="宋体" w:cs="Times New Roman" w:hint="eastAsia"/>
          <w:sz w:val="32"/>
          <w:szCs w:val="32"/>
        </w:rPr>
        <w:t>）现场抽查</w:t>
      </w:r>
      <w:r w:rsidRPr="00D8755E">
        <w:rPr>
          <w:rFonts w:ascii="仿宋_GB2312" w:eastAsia="仿宋_GB2312" w:hAnsi="仿宋" w:cs="Times New Roman" w:hint="eastAsia"/>
          <w:sz w:val="32"/>
          <w:szCs w:val="32"/>
        </w:rPr>
        <w:t>2</w:t>
      </w:r>
      <w:r w:rsidRPr="00D8755E">
        <w:rPr>
          <w:rFonts w:ascii="仿宋_GB2312" w:eastAsia="仿宋_GB2312" w:hAnsi="宋体" w:cs="Times New Roman" w:hint="eastAsia"/>
          <w:sz w:val="32"/>
          <w:szCs w:val="32"/>
        </w:rPr>
        <w:t>户商标标识出</w:t>
      </w:r>
      <w:proofErr w:type="gramStart"/>
      <w:r w:rsidRPr="00D8755E">
        <w:rPr>
          <w:rFonts w:ascii="仿宋_GB2312" w:eastAsia="仿宋_GB2312" w:hAnsi="宋体" w:cs="Times New Roman" w:hint="eastAsia"/>
          <w:sz w:val="32"/>
          <w:szCs w:val="32"/>
        </w:rPr>
        <w:t>入库台</w:t>
      </w:r>
      <w:proofErr w:type="gramEnd"/>
      <w:r w:rsidRPr="00D8755E">
        <w:rPr>
          <w:rFonts w:ascii="仿宋_GB2312" w:eastAsia="仿宋_GB2312" w:hAnsi="宋体" w:cs="Times New Roman" w:hint="eastAsia"/>
          <w:sz w:val="32"/>
          <w:szCs w:val="32"/>
        </w:rPr>
        <w:t>帐，验证商标标识出入库制度是否落实。</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（一）《中华人民共和国商标法》（2019年修订）</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宋体" w:cs="Times New Roman" w:hint="eastAsia"/>
          <w:sz w:val="32"/>
          <w:szCs w:val="32"/>
        </w:rPr>
        <w:t>第六条法律、行政法规规定必须使用注册商标的商品，必须申请商标注册，未经核准注册的，不得在市场销售。</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宋体" w:cs="Times New Roman" w:hint="eastAsia"/>
          <w:sz w:val="32"/>
          <w:szCs w:val="32"/>
        </w:rPr>
        <w:t>第十条下列标志不得作为商标使用：</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（一）同中华人民共和国的国家名称、国旗、国徽、国歌、军旗、军徽、军歌、勋章等相同或者近似的，以及同中央国家机关的名称、标志、所在地特定地点的名称或者标志性建筑物的名称、图形相同的；</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（二）同外国的国家名称、国旗、国徽、军旗等相同或者近似的，但经该国政府同意的除外；</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（三）同政府间国际组织的名称、旗帜、徽记等相同或者近似的，但经该组织同意或者不易误导公众的除外；</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（四）与表明实施控制、予以保证的官方标志、检验印记相同或者近似的，但经授权的除外；</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lastRenderedPageBreak/>
        <w:t>（五）同“红十字”、“红新月”的名称、标志相同或者近似的；</w:t>
      </w:r>
    </w:p>
    <w:p w:rsidR="00D8755E" w:rsidRPr="001B12F1" w:rsidRDefault="00D8755E" w:rsidP="001B12F1">
      <w:pPr>
        <w:widowControl/>
        <w:spacing w:line="594" w:lineRule="exact"/>
        <w:ind w:firstLineChars="200" w:firstLine="640"/>
        <w:jc w:val="left"/>
        <w:rPr>
          <w:rFonts w:ascii="仿宋_GB2312" w:eastAsia="仿宋_GB2312" w:hAnsi="Times New Roman" w:cs="Times New Roman"/>
          <w:sz w:val="32"/>
          <w:szCs w:val="32"/>
        </w:rPr>
      </w:pPr>
      <w:r w:rsidRPr="001B12F1">
        <w:rPr>
          <w:rFonts w:ascii="仿宋_GB2312" w:eastAsia="仿宋_GB2312" w:hAnsi="仿宋" w:cs="Times New Roman" w:hint="eastAsia"/>
          <w:sz w:val="32"/>
          <w:szCs w:val="32"/>
        </w:rPr>
        <w:t>（六）带有民族歧视性的</w:t>
      </w:r>
      <w:r w:rsidRPr="001B12F1">
        <w:rPr>
          <w:rFonts w:ascii="仿宋_GB2312" w:eastAsia="仿宋_GB2312" w:hAnsi="Times New Roman" w:cs="Times New Roman" w:hint="eastAsia"/>
          <w:sz w:val="32"/>
          <w:szCs w:val="32"/>
        </w:rPr>
        <w:t>；</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（七）带有欺骗性，容易使公众对商品的质量等特点或者产地产生误认的；</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（八）有害于社会主义道德风尚或者有其他不良影响的。</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县级以上行政区划的地名或者公众知晓的外国地名，不得作为商标。但是，地名具有其他含义或者作为集体商标、证明商标组成部分的除外；已经注册的使用地名的商标继续有效。</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第十四条第五款生产、经营者不得将</w:t>
      </w:r>
      <w:r w:rsidRPr="005A19BB">
        <w:rPr>
          <w:rFonts w:ascii="仿宋_GB2312" w:eastAsia="仿宋_GB2312" w:hAnsi="宋体" w:cs="Times New Roman" w:hint="eastAsia"/>
          <w:sz w:val="32"/>
          <w:szCs w:val="32"/>
        </w:rPr>
        <w:t>“驰名商标”字样用于商品、商品包装或者容器上，或者用于广告宣传、展览以及其他商业活动中。</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第四十三条第二款经许可使用他人注册商标的，必须在使用该注册商标的商品上标明被许可人的名称和商品产地。</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第四十九条第一款商标注册人在使用注册商标的过程中，自行改变注册商标、注册人名义、地址或者其他注册事项的，由地方工商行政管理部门责令限期改正；期满不改正的，由商标局撤销其注册商标。</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第五十一条违反本法第六条规定的，由地方工商行政管理部门责令限期申请注册，违法经营额五万元以上的，可以处违法经营额百分之二十以下的罚款，没有违法经营额或者违法经营额不</w:t>
      </w:r>
      <w:r w:rsidRPr="00D8755E">
        <w:rPr>
          <w:rFonts w:ascii="仿宋_GB2312" w:eastAsia="仿宋_GB2312" w:hAnsi="宋体" w:cs="Times New Roman" w:hint="eastAsia"/>
          <w:sz w:val="32"/>
          <w:szCs w:val="32"/>
        </w:rPr>
        <w:lastRenderedPageBreak/>
        <w:t>足五万元的，可以处一万元以下的罚款。</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第五十三条违反本法第十四条第五款规定的，由地方工商行政管理部门责令改正，处十万元罚款。</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第十六条商标中有商品的地理标志，而该商品并非来源于该标志所标示的地区，误导公众的，不予注册并禁止使用；但是，已经善意取得注册的继续有效。</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前款所称地理标志，是</w:t>
      </w:r>
      <w:proofErr w:type="gramStart"/>
      <w:r w:rsidRPr="00D8755E">
        <w:rPr>
          <w:rFonts w:ascii="仿宋_GB2312" w:eastAsia="仿宋_GB2312" w:hAnsi="宋体" w:cs="Times New Roman" w:hint="eastAsia"/>
          <w:sz w:val="32"/>
          <w:szCs w:val="32"/>
        </w:rPr>
        <w:t>指标示某商品</w:t>
      </w:r>
      <w:proofErr w:type="gramEnd"/>
      <w:r w:rsidRPr="00D8755E">
        <w:rPr>
          <w:rFonts w:ascii="仿宋_GB2312" w:eastAsia="仿宋_GB2312" w:hAnsi="宋体" w:cs="Times New Roman" w:hint="eastAsia"/>
          <w:sz w:val="32"/>
          <w:szCs w:val="32"/>
        </w:rPr>
        <w:t>来源于某地区，该商品的特定质量、信誉或者其他特征，主要由该地区的自然因素或者人文因素所决定的标志。</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（二）《中华人民共和国商标法实施条例》（2014年修订）</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第七十一条 违反商标法第四十三条第二款规定的，由工商行政管理部门责令限期改正；逾期不改正的，责令停止销售，拒不停止销售的，处</w:t>
      </w:r>
      <w:r w:rsidRPr="005A19BB">
        <w:rPr>
          <w:rFonts w:ascii="仿宋_GB2312" w:eastAsia="仿宋_GB2312" w:hAnsi="宋体" w:cs="Times New Roman" w:hint="eastAsia"/>
          <w:sz w:val="32"/>
          <w:szCs w:val="32"/>
        </w:rPr>
        <w:t>10</w:t>
      </w:r>
      <w:r w:rsidRPr="00D8755E">
        <w:rPr>
          <w:rFonts w:ascii="仿宋_GB2312" w:eastAsia="仿宋_GB2312" w:hAnsi="宋体" w:cs="Times New Roman" w:hint="eastAsia"/>
          <w:sz w:val="32"/>
          <w:szCs w:val="32"/>
        </w:rPr>
        <w:t>万元以下的罚款。</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第四条商标法第十六条规定的地理标志，可以依照商标法和本条例的规定，作为证明商标或者集体商标申请注册。</w:t>
      </w:r>
    </w:p>
    <w:p w:rsidR="00D8755E" w:rsidRPr="00D8755E" w:rsidRDefault="00D8755E" w:rsidP="003F3D81">
      <w:pPr>
        <w:spacing w:line="594" w:lineRule="exact"/>
        <w:ind w:firstLineChars="200" w:firstLine="640"/>
        <w:jc w:val="left"/>
        <w:rPr>
          <w:rFonts w:ascii="仿宋_GB2312" w:eastAsia="仿宋_GB2312" w:hAnsi="Times New Roman" w:cs="Tahoma"/>
          <w:sz w:val="32"/>
          <w:szCs w:val="32"/>
        </w:rPr>
      </w:pPr>
      <w:r w:rsidRPr="00D8755E">
        <w:rPr>
          <w:rFonts w:ascii="仿宋_GB2312" w:eastAsia="仿宋_GB2312" w:hAnsi="宋体" w:cs="Times New Roman" w:hint="eastAsia"/>
          <w:sz w:val="32"/>
          <w:szCs w:val="32"/>
        </w:rPr>
        <w:t>以地理标志作为证明商标注册的，其商品符合使用该地理标</w:t>
      </w:r>
      <w:r w:rsidRPr="00D8755E">
        <w:rPr>
          <w:rFonts w:ascii="仿宋_GB2312" w:eastAsia="仿宋_GB2312" w:hAnsi="宋体" w:cs="Times New Roman" w:hint="eastAsia"/>
          <w:sz w:val="32"/>
          <w:szCs w:val="32"/>
        </w:rPr>
        <w:lastRenderedPageBreak/>
        <w:t>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（三）《集体商标、证明商标注册和管理办法》（2003年施行）</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第十七条集体商标注册人的集体成员，在履行该集体商标使用管理规则规定的手续后，可以使用该集体商标。</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集体商标不得许可非集体成员使用。</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第十八条凡符合证明商标使用管理规则规定条件的，在履行该证明商标使用管理规则规定的手续后，可以使用该证明商标，注册人不得拒绝办理手续。</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第十九条使用集体商标的，注册人应发给使用人《集体商标使用证》；使用证明商标的，注册人应发给使用人《证明商标使用证》。</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第二十条证明商标的注册人不得在自己提供的商品上使用该证明商标。</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lastRenderedPageBreak/>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第二十二条 违反实施条例第六条、本办法第十四条、第十</w:t>
      </w:r>
      <w:r w:rsidRPr="00D8755E">
        <w:rPr>
          <w:rFonts w:ascii="仿宋_GB2312" w:eastAsia="仿宋_GB2312" w:hAnsi="宋体" w:cs="宋体" w:hint="eastAsia"/>
          <w:kern w:val="0"/>
          <w:sz w:val="32"/>
          <w:szCs w:val="32"/>
        </w:rPr>
        <w:t>五条、第十七条、第十八条、第二十条规定的，由工商行政管理部门责令限期改正；拒不改正的，处以违法所得三倍以下的罚款，但最高不超过三万元；没有违法所得的，处以一万元以下的罚款。</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（四）《商标印制管理办法》（2004年施行）</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第三条商标印制委托人委托商标印制单位印制商标的，应当出示营业执照副本或者合法的营业证明或者身份证明。</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第四条商标印制委托人委托印制注册商标的，应当出示《商标注册证》或者由注册人所在地县级工商行政管理局签章的《商标注册证》复印件，并另行提供一份复印件。</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第五条委托印制注册商标的，商标印制委托人提供的有关证</w:t>
      </w:r>
      <w:r w:rsidRPr="00D8755E">
        <w:rPr>
          <w:rFonts w:ascii="仿宋_GB2312" w:eastAsia="仿宋_GB2312" w:hAnsi="宋体" w:cs="Times New Roman" w:hint="eastAsia"/>
          <w:sz w:val="32"/>
          <w:szCs w:val="32"/>
        </w:rPr>
        <w:lastRenderedPageBreak/>
        <w:t>明文件及商标图样应当符合下列要求：</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（一）所印制的商标样稿应当与《商标注册证》上的商标图样相同；</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（二）被许可人印制商标标识的，应有明确的授权书，或其所提供的《商标使用许可合同》含有许可人允许其印制商标标识的内容；</w:t>
      </w:r>
    </w:p>
    <w:p w:rsidR="00D8755E" w:rsidRPr="001B12F1" w:rsidRDefault="00D8755E" w:rsidP="001B12F1">
      <w:pPr>
        <w:widowControl/>
        <w:spacing w:line="594" w:lineRule="exact"/>
        <w:ind w:firstLineChars="200" w:firstLine="640"/>
        <w:jc w:val="left"/>
        <w:rPr>
          <w:rFonts w:ascii="仿宋_GB2312" w:eastAsia="仿宋_GB2312" w:hAnsi="仿宋" w:cs="Times New Roman"/>
          <w:sz w:val="32"/>
          <w:szCs w:val="32"/>
        </w:rPr>
      </w:pPr>
      <w:r w:rsidRPr="001B12F1">
        <w:rPr>
          <w:rFonts w:ascii="仿宋_GB2312" w:eastAsia="仿宋_GB2312" w:hAnsi="仿宋" w:cs="Times New Roman" w:hint="eastAsia"/>
          <w:sz w:val="32"/>
          <w:szCs w:val="32"/>
        </w:rPr>
        <w:t>（三）被许可人的商标标识样稿应当标明被许可人的企业名称和地址；其注册标记的使用符合《商标法实施条例》的有关规定。</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第六条 委托印制未注册商标的，商标印制委托人提供的商标图样应当符合下列要求：</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（一）所印制的商标不得违反《商标法》第十条的规定；</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（二）所印制的商标不得标注“注册商标”字样或者使用注册标记。</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第七条商标印制单位应当对商标印制委托人提供的证明文件和商标图样进行核查。</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商标印制委托人未提供本办法第三条、第四条所规定的证明文件，或者其要求印制的商标标识不符合本办法第五条、第六条规定的，商标印制单位不得承接印制。</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第八条商标印制单位承印符合本办法规定的商标印制业务的，商标印制业务管理人员应当按照要求填写《商标印制业务登</w:t>
      </w:r>
      <w:r w:rsidRPr="00D8755E">
        <w:rPr>
          <w:rFonts w:ascii="仿宋_GB2312" w:eastAsia="仿宋_GB2312" w:hAnsi="宋体" w:cs="Times New Roman" w:hint="eastAsia"/>
          <w:sz w:val="32"/>
          <w:szCs w:val="32"/>
        </w:rPr>
        <w:lastRenderedPageBreak/>
        <w:t>记表》，载明商标印制委托人所提供的证明文件的主要内容，《商标印制业务登记表》中的图样应当由商标印制单位业务主管人员加盖骑缝章。</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商标标识印制完毕，商标印制单位应当在</w:t>
      </w:r>
      <w:r w:rsidRPr="005A19BB">
        <w:rPr>
          <w:rFonts w:ascii="仿宋_GB2312" w:eastAsia="仿宋_GB2312" w:hAnsi="宋体" w:cs="Times New Roman" w:hint="eastAsia"/>
          <w:sz w:val="32"/>
          <w:szCs w:val="32"/>
        </w:rPr>
        <w:t>15</w:t>
      </w:r>
      <w:r w:rsidRPr="00D8755E">
        <w:rPr>
          <w:rFonts w:ascii="仿宋_GB2312" w:eastAsia="仿宋_GB2312" w:hAnsi="宋体" w:cs="Times New Roman" w:hint="eastAsia"/>
          <w:sz w:val="32"/>
          <w:szCs w:val="32"/>
        </w:rPr>
        <w:t>天内提取标识样品，连同《商标印制业务登记表》、《商标注册证》复印件、商标使用许可合同复印件、商标印制授权书复印件等一并造册存档。</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第九条商标印制单位应当建立商标标识出入库制度，商标标识出入库应当登记台帐。废次标识应当集中进行销毁，不得流入社会。</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第十条商标印制档案及商标标识出</w:t>
      </w:r>
      <w:proofErr w:type="gramStart"/>
      <w:r w:rsidRPr="00D8755E">
        <w:rPr>
          <w:rFonts w:ascii="仿宋_GB2312" w:eastAsia="仿宋_GB2312" w:hAnsi="宋体" w:cs="Times New Roman" w:hint="eastAsia"/>
          <w:sz w:val="32"/>
          <w:szCs w:val="32"/>
        </w:rPr>
        <w:t>入库台帐应当</w:t>
      </w:r>
      <w:proofErr w:type="gramEnd"/>
      <w:r w:rsidRPr="00D8755E">
        <w:rPr>
          <w:rFonts w:ascii="仿宋_GB2312" w:eastAsia="仿宋_GB2312" w:hAnsi="宋体" w:cs="Times New Roman" w:hint="eastAsia"/>
          <w:sz w:val="32"/>
          <w:szCs w:val="32"/>
        </w:rPr>
        <w:t>存档备查，存查期为两年。</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一条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第十二条擅自设立商标印刷企业或者擅自从事商标印刷经营活动的，由所在地或者行为地工商行政管理局依照《印刷业管理条例》的有关规定予以处理。</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第十三条商标印制单位违反第七条规定承接印制业务，且印制的商标与他人注册商标相同或者近似的，属于《商标法实施条例》第五十条第（二）项所述的商标侵权行为，由所在地或者行</w:t>
      </w:r>
      <w:r w:rsidRPr="00D8755E">
        <w:rPr>
          <w:rFonts w:ascii="仿宋_GB2312" w:eastAsia="仿宋_GB2312" w:hAnsi="宋体" w:cs="Times New Roman" w:hint="eastAsia"/>
          <w:sz w:val="32"/>
          <w:szCs w:val="32"/>
        </w:rPr>
        <w:lastRenderedPageBreak/>
        <w:t>为地工商</w:t>
      </w:r>
      <w:proofErr w:type="gramStart"/>
      <w:r w:rsidRPr="00D8755E">
        <w:rPr>
          <w:rFonts w:ascii="仿宋_GB2312" w:eastAsia="仿宋_GB2312" w:hAnsi="宋体" w:cs="Times New Roman" w:hint="eastAsia"/>
          <w:sz w:val="32"/>
          <w:szCs w:val="32"/>
        </w:rPr>
        <w:t>行政管理局依《商标法》</w:t>
      </w:r>
      <w:proofErr w:type="gramEnd"/>
      <w:r w:rsidRPr="00D8755E">
        <w:rPr>
          <w:rFonts w:ascii="仿宋_GB2312" w:eastAsia="仿宋_GB2312" w:hAnsi="宋体" w:cs="Times New Roman" w:hint="eastAsia"/>
          <w:sz w:val="32"/>
          <w:szCs w:val="32"/>
        </w:rPr>
        <w:t>的有关规定予以处理。</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p>
    <w:p w:rsidR="00D8755E" w:rsidRPr="00D8755E" w:rsidRDefault="00D8755E" w:rsidP="00BC3F2E">
      <w:pPr>
        <w:spacing w:line="594" w:lineRule="exact"/>
        <w:ind w:firstLineChars="200" w:firstLine="640"/>
        <w:jc w:val="left"/>
        <w:rPr>
          <w:rFonts w:ascii="楷体_GB2312" w:eastAsia="楷体_GB2312" w:hAnsi="Times New Roman" w:cs="Times New Roman"/>
          <w:b/>
          <w:sz w:val="32"/>
          <w:szCs w:val="32"/>
        </w:rPr>
      </w:pPr>
    </w:p>
    <w:p w:rsidR="005E05A3" w:rsidRDefault="005E05A3" w:rsidP="003F3D81">
      <w:pPr>
        <w:spacing w:line="594" w:lineRule="exact"/>
        <w:ind w:firstLineChars="200" w:firstLine="883"/>
        <w:jc w:val="left"/>
        <w:rPr>
          <w:rFonts w:ascii="方正小标宋简体" w:eastAsia="方正小标宋简体" w:hAnsi="黑体" w:cs="仿宋"/>
          <w:b/>
          <w:kern w:val="44"/>
          <w:sz w:val="44"/>
          <w:szCs w:val="44"/>
        </w:rPr>
      </w:pPr>
      <w:bookmarkStart w:id="31" w:name="_Toc36826277"/>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3F3D81" w:rsidRDefault="003F3D81" w:rsidP="003F3D81">
      <w:pPr>
        <w:spacing w:line="594" w:lineRule="exact"/>
        <w:ind w:firstLineChars="200" w:firstLine="883"/>
        <w:jc w:val="center"/>
        <w:rPr>
          <w:rFonts w:ascii="方正小标宋简体" w:eastAsia="方正小标宋简体" w:hAnsi="黑体" w:cs="仿宋"/>
          <w:b/>
          <w:kern w:val="44"/>
          <w:sz w:val="44"/>
          <w:szCs w:val="44"/>
        </w:rPr>
      </w:pPr>
    </w:p>
    <w:p w:rsidR="00D8755E" w:rsidRPr="00D8755E" w:rsidRDefault="00D8755E" w:rsidP="003F3D81">
      <w:pPr>
        <w:spacing w:line="594" w:lineRule="exact"/>
        <w:ind w:firstLineChars="200" w:firstLine="883"/>
        <w:jc w:val="center"/>
        <w:rPr>
          <w:rFonts w:ascii="方正小标宋简体" w:eastAsia="方正小标宋简体" w:hAnsi="宋体" w:cs="??_GB2312"/>
          <w:b/>
          <w:bCs/>
          <w:kern w:val="44"/>
          <w:sz w:val="36"/>
          <w:szCs w:val="36"/>
        </w:rPr>
      </w:pPr>
      <w:r w:rsidRPr="00D8755E">
        <w:rPr>
          <w:rFonts w:ascii="方正小标宋简体" w:eastAsia="方正小标宋简体" w:hAnsi="黑体" w:cs="仿宋" w:hint="eastAsia"/>
          <w:b/>
          <w:kern w:val="44"/>
          <w:sz w:val="44"/>
          <w:szCs w:val="44"/>
        </w:rPr>
        <w:lastRenderedPageBreak/>
        <w:t>商标代理行为检查工作指引</w:t>
      </w:r>
      <w:bookmarkEnd w:id="31"/>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C62D6C"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一、抽查事项</w:t>
      </w:r>
    </w:p>
    <w:p w:rsidR="00D8755E" w:rsidRPr="005A19BB" w:rsidRDefault="00D8755E" w:rsidP="003F3D81">
      <w:pPr>
        <w:widowControl/>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商标代理行为的检查</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二、检查内容和要点</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检查商标代理机构经营活动是否有违反《商标法》第六十八条、《商标法实施条例》第八十八条规定。</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1.</w:t>
      </w:r>
      <w:r w:rsidRPr="00D8755E">
        <w:rPr>
          <w:rFonts w:ascii="仿宋_GB2312" w:eastAsia="仿宋_GB2312" w:hAnsi="宋体" w:cs="Times New Roman" w:hint="eastAsia"/>
          <w:sz w:val="32"/>
          <w:szCs w:val="32"/>
        </w:rPr>
        <w:t>网络在线检查。浏览商标代理机构网站（如有），查看其商标代理业务推广广告宣传情况；</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现场检查。查看商标代理机构商标代理业务推广书面广告宣传材料；随机抽取</w:t>
      </w:r>
      <w:r w:rsidRPr="005A19BB">
        <w:rPr>
          <w:rFonts w:ascii="仿宋_GB2312" w:eastAsia="仿宋_GB2312" w:hAnsi="宋体" w:cs="Times New Roman" w:hint="eastAsia"/>
          <w:sz w:val="32"/>
          <w:szCs w:val="32"/>
        </w:rPr>
        <w:t>2</w:t>
      </w:r>
      <w:r w:rsidRPr="00D8755E">
        <w:rPr>
          <w:rFonts w:ascii="仿宋_GB2312" w:eastAsia="仿宋_GB2312" w:hAnsi="宋体" w:cs="Times New Roman" w:hint="eastAsia"/>
          <w:sz w:val="32"/>
          <w:szCs w:val="32"/>
        </w:rPr>
        <w:t>户商标代理服务对象进行电话回访，了解其有无以诋毁其他商标代理机构、欺诈、虚假宣传、引人误解或者商业贿赂等方式招徕业务的情况。</w:t>
      </w:r>
    </w:p>
    <w:p w:rsidR="00D8755E" w:rsidRPr="00D8755E" w:rsidRDefault="00D8755E" w:rsidP="003F3D81">
      <w:pPr>
        <w:spacing w:line="594" w:lineRule="exact"/>
        <w:ind w:firstLineChars="200" w:firstLine="640"/>
        <w:jc w:val="left"/>
        <w:rPr>
          <w:rFonts w:ascii="黑体" w:eastAsia="黑体" w:hAnsi="黑体" w:cs="Times New Roman"/>
          <w:sz w:val="32"/>
          <w:szCs w:val="32"/>
        </w:rPr>
      </w:pPr>
      <w:r w:rsidRPr="00D8755E">
        <w:rPr>
          <w:rFonts w:ascii="黑体" w:eastAsia="黑体" w:hAnsi="黑体" w:cs="Times New Roman" w:hint="eastAsia"/>
          <w:sz w:val="32"/>
          <w:szCs w:val="32"/>
        </w:rPr>
        <w:t>三、检查依据</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（一）《中华人民共和国商标法》（2019年修订）</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1.办理商标事宜过程中，伪造、变造或者使用伪造、变造的法律文件、印章、签名的；</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lastRenderedPageBreak/>
        <w:t>2.以诋毁其他商标代理机构等手段招徕商标代理业务或者以其他不正当手段扰乱商标代理市场秩序的；</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3.违反本法第四条、第十九条第三款、第四款规定的。</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商标代理机构有前款规定行为的，由工商行政管理部门记入信用档案;情节严重的，商标局、商标评审委员会并可以决定停止受理其办理商标代理业务，予以公告。</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商标代理机构违反诚实信用原则，侵害委托人合法利益的，应当依法承担民事责任，并由商标代理行业组织按照章程规定予以惩戒。</w:t>
      </w:r>
    </w:p>
    <w:p w:rsidR="00D8755E" w:rsidRPr="00D8755E"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对恶意申请商标注册的，根据情节给予警告、罚款等行政处罚；对恶意提起</w:t>
      </w:r>
      <w:r w:rsidRPr="005A19BB">
        <w:rPr>
          <w:rFonts w:ascii="仿宋_GB2312" w:eastAsia="仿宋_GB2312" w:hAnsi="宋体" w:cs="Times New Roman" w:hint="eastAsia"/>
          <w:sz w:val="32"/>
          <w:szCs w:val="32"/>
        </w:rPr>
        <w:t>商标</w:t>
      </w:r>
      <w:r w:rsidRPr="00D8755E">
        <w:rPr>
          <w:rFonts w:ascii="仿宋_GB2312" w:eastAsia="仿宋_GB2312" w:hAnsi="宋体" w:cs="Times New Roman" w:hint="eastAsia"/>
          <w:sz w:val="32"/>
          <w:szCs w:val="32"/>
        </w:rPr>
        <w:t>诉讼的，由人民法院依法给予处罚。</w:t>
      </w:r>
    </w:p>
    <w:p w:rsidR="00D8755E" w:rsidRPr="00316E69" w:rsidRDefault="00316E69"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w:t>
      </w:r>
      <w:r w:rsidR="00D8755E" w:rsidRPr="00316E69">
        <w:rPr>
          <w:rFonts w:ascii="楷体_GB2312" w:eastAsia="楷体_GB2312" w:hAnsi="仿宋" w:cs="Times New Roman" w:hint="eastAsia"/>
          <w:b/>
          <w:sz w:val="32"/>
          <w:szCs w:val="32"/>
        </w:rPr>
        <w:t xml:space="preserve">以诋毁其他商标代理机构等手段招徕商标代理业务或者以其他不正当手段扰乱商标代理市场秩序的； </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商标代理机构有前款规定行为的，由工商行政管理部门记入信用档案；情节严重的，商标局、商标评审委员会并可以决定停止受理其办理商标代理业务，予以公告。</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商标代理机构违反诚实信用原则，侵害委托人合法利益的，应当依法承担民事责任，并由商标代理行业组织按照章程规定予以惩戒。</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（二）《中华人民共和国商标法实施条例》（2014年修订）</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第八十八条 下列行为属于商标法第六十八条第一款第二项</w:t>
      </w:r>
      <w:r w:rsidRPr="00D8755E">
        <w:rPr>
          <w:rFonts w:ascii="仿宋_GB2312" w:eastAsia="仿宋_GB2312" w:hAnsi="宋体" w:cs="Times New Roman" w:hint="eastAsia"/>
          <w:sz w:val="32"/>
          <w:szCs w:val="32"/>
        </w:rPr>
        <w:lastRenderedPageBreak/>
        <w:t>规定的以其他不正当手段扰乱商标代理市场秩序的行为：</w:t>
      </w:r>
    </w:p>
    <w:p w:rsidR="00D8755E" w:rsidRPr="00316E69" w:rsidRDefault="00D8755E" w:rsidP="00BC3F2E">
      <w:pPr>
        <w:widowControl/>
        <w:spacing w:line="594" w:lineRule="exact"/>
        <w:ind w:firstLineChars="200" w:firstLine="640"/>
        <w:jc w:val="left"/>
        <w:rPr>
          <w:rFonts w:ascii="楷体_GB2312" w:eastAsia="楷体_GB2312" w:hAnsi="仿宋" w:cs="Times New Roman"/>
          <w:b/>
          <w:sz w:val="32"/>
          <w:szCs w:val="32"/>
        </w:rPr>
      </w:pPr>
      <w:r w:rsidRPr="00316E69">
        <w:rPr>
          <w:rFonts w:ascii="楷体_GB2312" w:eastAsia="楷体_GB2312" w:hAnsi="仿宋" w:cs="Times New Roman" w:hint="eastAsia"/>
          <w:b/>
          <w:sz w:val="32"/>
          <w:szCs w:val="32"/>
        </w:rPr>
        <w:t>（一）以欺诈、虚假宣传、引人误解或者商业贿赂等方式招徕业务的；</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r w:rsidRPr="00D8755E">
        <w:rPr>
          <w:rFonts w:ascii="仿宋_GB2312" w:eastAsia="仿宋_GB2312" w:hAnsi="宋体" w:cs="Times New Roman" w:hint="eastAsia"/>
          <w:sz w:val="32"/>
          <w:szCs w:val="32"/>
        </w:rPr>
        <w:t>第八十九条 商标代理机构有商标法第六十八条规定行为的，由行为人所在地或者违法行为发生地县级以上工商行政管理部门进行查处并将查处情况通报商标局。</w:t>
      </w: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5A19BB" w:rsidRDefault="00D8755E" w:rsidP="003F3D81">
      <w:pPr>
        <w:spacing w:line="594" w:lineRule="exact"/>
        <w:ind w:firstLineChars="200" w:firstLine="640"/>
        <w:jc w:val="left"/>
        <w:rPr>
          <w:rFonts w:ascii="仿宋_GB2312" w:eastAsia="仿宋_GB2312" w:hAnsi="宋体" w:cs="Times New Roman"/>
          <w:sz w:val="32"/>
          <w:szCs w:val="32"/>
        </w:rPr>
      </w:pPr>
    </w:p>
    <w:p w:rsidR="00D8755E" w:rsidRPr="00D8755E" w:rsidRDefault="00D8755E" w:rsidP="003F3D81">
      <w:pPr>
        <w:widowControl/>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widowControl/>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640"/>
        <w:jc w:val="left"/>
        <w:rPr>
          <w:rFonts w:ascii="仿宋_GB2312" w:eastAsia="仿宋_GB2312" w:hAnsi="黑体" w:cs="Times New Roman"/>
          <w:sz w:val="32"/>
          <w:szCs w:val="32"/>
        </w:rPr>
      </w:pPr>
    </w:p>
    <w:p w:rsidR="00D8755E" w:rsidRPr="00D8755E" w:rsidRDefault="00D8755E" w:rsidP="003F3D81">
      <w:pPr>
        <w:spacing w:line="594" w:lineRule="exact"/>
        <w:ind w:firstLineChars="200" w:firstLine="883"/>
        <w:jc w:val="left"/>
        <w:rPr>
          <w:rFonts w:ascii="方正小标宋简体" w:eastAsia="方正小标宋简体" w:hAnsi="黑体" w:cs="仿宋"/>
          <w:b/>
          <w:kern w:val="44"/>
          <w:sz w:val="44"/>
          <w:szCs w:val="44"/>
        </w:rPr>
      </w:pPr>
    </w:p>
    <w:p w:rsidR="00E7177C" w:rsidRPr="00316E69" w:rsidRDefault="00E7177C" w:rsidP="00BC3F2E">
      <w:pPr>
        <w:spacing w:line="594" w:lineRule="exact"/>
        <w:ind w:firstLineChars="200" w:firstLine="640"/>
        <w:jc w:val="left"/>
        <w:rPr>
          <w:rFonts w:ascii="楷体_GB2312" w:eastAsia="楷体_GB2312" w:hAnsi="仿宋" w:cs="Times New Roman"/>
          <w:b/>
          <w:sz w:val="32"/>
          <w:szCs w:val="32"/>
        </w:rPr>
      </w:pPr>
    </w:p>
    <w:sectPr w:rsidR="00E7177C" w:rsidRPr="00316E69" w:rsidSect="00743382">
      <w:footerReference w:type="even" r:id="rId11"/>
      <w:footerReference w:type="default" r:id="rId12"/>
      <w:pgSz w:w="11906" w:h="16838"/>
      <w:pgMar w:top="2098" w:right="1531" w:bottom="2098"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B0" w:rsidRDefault="00C601B0" w:rsidP="00D8755E">
      <w:r>
        <w:separator/>
      </w:r>
    </w:p>
  </w:endnote>
  <w:endnote w:type="continuationSeparator" w:id="1">
    <w:p w:rsidR="00C601B0" w:rsidRDefault="00C601B0" w:rsidP="00D8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FZHei-B01">
    <w:altName w:val="微软雅黑"/>
    <w:charset w:val="86"/>
    <w:family w:val="swiss"/>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FZFangSong-Z02">
    <w:altName w:val="Arial"/>
    <w:panose1 w:val="00000000000000000000"/>
    <w:charset w:val="00"/>
    <w:family w:val="swiss"/>
    <w:notTrueType/>
    <w:pitch w:val="default"/>
    <w:sig w:usb0="00000003" w:usb1="00000000" w:usb2="00000000" w:usb3="00000000" w:csb0="00000001" w:csb1="00000000"/>
  </w:font>
  <w:font w:name="方正仿宋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方正兰亭超细黑简体">
    <w:altName w:val="黑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82" w:rsidRDefault="00743382">
    <w:pPr>
      <w:pStyle w:val="a6"/>
    </w:pPr>
  </w:p>
  <w:p w:rsidR="00743382" w:rsidRDefault="0074338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2617"/>
      <w:docPartObj>
        <w:docPartGallery w:val="Page Numbers (Bottom of Page)"/>
        <w:docPartUnique/>
      </w:docPartObj>
    </w:sdtPr>
    <w:sdtContent>
      <w:p w:rsidR="00743382" w:rsidRDefault="00BC3F2E" w:rsidP="00743382">
        <w:pPr>
          <w:pStyle w:val="a6"/>
          <w:ind w:right="180"/>
          <w:jc w:val="right"/>
        </w:pPr>
      </w:p>
    </w:sdtContent>
  </w:sdt>
  <w:p w:rsidR="00767577" w:rsidRDefault="0076757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82" w:rsidRDefault="00BC3F2E">
    <w:pPr>
      <w:pStyle w:val="a6"/>
    </w:pPr>
    <w:r w:rsidRPr="00743382">
      <w:rPr>
        <w:sz w:val="28"/>
        <w:szCs w:val="28"/>
      </w:rPr>
      <w:fldChar w:fldCharType="begin"/>
    </w:r>
    <w:r w:rsidR="00743382" w:rsidRPr="00743382">
      <w:rPr>
        <w:sz w:val="28"/>
        <w:szCs w:val="28"/>
      </w:rPr>
      <w:instrText xml:space="preserve"> PAGE   \* MERGEFORMAT </w:instrText>
    </w:r>
    <w:r w:rsidRPr="00743382">
      <w:rPr>
        <w:sz w:val="28"/>
        <w:szCs w:val="28"/>
      </w:rPr>
      <w:fldChar w:fldCharType="separate"/>
    </w:r>
    <w:r w:rsidR="00B2680A" w:rsidRPr="00B2680A">
      <w:rPr>
        <w:noProof/>
        <w:sz w:val="28"/>
        <w:szCs w:val="28"/>
        <w:lang w:val="zh-CN"/>
      </w:rPr>
      <w:t>2</w:t>
    </w:r>
    <w:r w:rsidRPr="00743382">
      <w:rPr>
        <w:sz w:val="28"/>
        <w:szCs w:val="28"/>
      </w:rPr>
      <w:fldChar w:fldCharType="end"/>
    </w:r>
  </w:p>
  <w:p w:rsidR="00743382" w:rsidRDefault="0074338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382" w:rsidRDefault="00BC3F2E">
    <w:pPr>
      <w:pStyle w:val="a6"/>
      <w:jc w:val="right"/>
    </w:pPr>
    <w:r w:rsidRPr="00743382">
      <w:rPr>
        <w:sz w:val="28"/>
        <w:szCs w:val="28"/>
      </w:rPr>
      <w:fldChar w:fldCharType="begin"/>
    </w:r>
    <w:r w:rsidR="00743382" w:rsidRPr="00743382">
      <w:rPr>
        <w:sz w:val="28"/>
        <w:szCs w:val="28"/>
      </w:rPr>
      <w:instrText xml:space="preserve"> PAGE   \* MERGEFORMAT </w:instrText>
    </w:r>
    <w:r w:rsidRPr="00743382">
      <w:rPr>
        <w:sz w:val="28"/>
        <w:szCs w:val="28"/>
      </w:rPr>
      <w:fldChar w:fldCharType="separate"/>
    </w:r>
    <w:r w:rsidR="00B2680A" w:rsidRPr="00B2680A">
      <w:rPr>
        <w:noProof/>
        <w:sz w:val="28"/>
        <w:szCs w:val="28"/>
        <w:lang w:val="zh-CN"/>
      </w:rPr>
      <w:t>1</w:t>
    </w:r>
    <w:r w:rsidRPr="00743382">
      <w:rPr>
        <w:sz w:val="28"/>
        <w:szCs w:val="28"/>
      </w:rPr>
      <w:fldChar w:fldCharType="end"/>
    </w:r>
  </w:p>
  <w:p w:rsidR="00767577" w:rsidRDefault="007675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B0" w:rsidRDefault="00C601B0" w:rsidP="00D8755E">
      <w:r>
        <w:separator/>
      </w:r>
    </w:p>
  </w:footnote>
  <w:footnote w:type="continuationSeparator" w:id="1">
    <w:p w:rsidR="00C601B0" w:rsidRDefault="00C601B0" w:rsidP="00D87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3C5"/>
    <w:multiLevelType w:val="hybridMultilevel"/>
    <w:tmpl w:val="A52E64D2"/>
    <w:lvl w:ilvl="0" w:tplc="D4708A7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85C0517"/>
    <w:multiLevelType w:val="multilevel"/>
    <w:tmpl w:val="F4A2A7F0"/>
    <w:lvl w:ilvl="0">
      <w:start w:val="1"/>
      <w:numFmt w:val="chineseCountingThousand"/>
      <w:lvlText w:val="(%1)"/>
      <w:lvlJc w:val="left"/>
      <w:pPr>
        <w:ind w:left="980" w:hanging="42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2">
    <w:nsid w:val="299E4210"/>
    <w:multiLevelType w:val="multilevel"/>
    <w:tmpl w:val="4C6C1B0E"/>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E8F354C"/>
    <w:multiLevelType w:val="singleLevel"/>
    <w:tmpl w:val="35FA2210"/>
    <w:lvl w:ilvl="0">
      <w:start w:val="3"/>
      <w:numFmt w:val="chineseCounting"/>
      <w:suff w:val="nothing"/>
      <w:lvlText w:val="%1、"/>
      <w:lvlJc w:val="left"/>
      <w:rPr>
        <w:rFonts w:cs="Times New Roman" w:hint="eastAsia"/>
      </w:rPr>
    </w:lvl>
  </w:abstractNum>
  <w:abstractNum w:abstractNumId="4">
    <w:nsid w:val="36F47D33"/>
    <w:multiLevelType w:val="multilevel"/>
    <w:tmpl w:val="B9CEBFA6"/>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C11999"/>
    <w:multiLevelType w:val="multilevel"/>
    <w:tmpl w:val="37C11999"/>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6">
    <w:nsid w:val="4B3E4C6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4CEF2E80"/>
    <w:multiLevelType w:val="hybridMultilevel"/>
    <w:tmpl w:val="42E00B7C"/>
    <w:lvl w:ilvl="0" w:tplc="F55EA6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A6E6AF5"/>
    <w:multiLevelType w:val="multilevel"/>
    <w:tmpl w:val="5A6E6AF5"/>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9">
    <w:nsid w:val="601A0D90"/>
    <w:multiLevelType w:val="hybridMultilevel"/>
    <w:tmpl w:val="85409106"/>
    <w:lvl w:ilvl="0" w:tplc="EB56C7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825182F"/>
    <w:multiLevelType w:val="multilevel"/>
    <w:tmpl w:val="E7D472D8"/>
    <w:lvl w:ilvl="0">
      <w:start w:val="9"/>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42F060E"/>
    <w:multiLevelType w:val="hybridMultilevel"/>
    <w:tmpl w:val="EA321D0C"/>
    <w:lvl w:ilvl="0" w:tplc="34169544">
      <w:start w:val="3"/>
      <w:numFmt w:val="bullet"/>
      <w:lvlText w:val="—"/>
      <w:lvlJc w:val="left"/>
      <w:pPr>
        <w:ind w:left="360" w:hanging="360"/>
      </w:pPr>
      <w:rPr>
        <w:rFonts w:ascii="方正仿宋简体" w:eastAsia="方正仿宋简体" w:hAnsi="Times New Roman" w:hint="eastAsia"/>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6"/>
  </w:num>
  <w:num w:numId="8">
    <w:abstractNumId w:val="11"/>
  </w:num>
  <w:num w:numId="9">
    <w:abstractNumId w:val="3"/>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55E"/>
    <w:rsid w:val="00090812"/>
    <w:rsid w:val="0014695C"/>
    <w:rsid w:val="001B12F1"/>
    <w:rsid w:val="001B2E14"/>
    <w:rsid w:val="00214DF4"/>
    <w:rsid w:val="00304E30"/>
    <w:rsid w:val="00316E69"/>
    <w:rsid w:val="003D6735"/>
    <w:rsid w:val="003F3D81"/>
    <w:rsid w:val="00473134"/>
    <w:rsid w:val="004B4716"/>
    <w:rsid w:val="005A19BB"/>
    <w:rsid w:val="005E05A3"/>
    <w:rsid w:val="005F77E7"/>
    <w:rsid w:val="006D2784"/>
    <w:rsid w:val="00743382"/>
    <w:rsid w:val="00767577"/>
    <w:rsid w:val="007E585B"/>
    <w:rsid w:val="00855B53"/>
    <w:rsid w:val="008F6C0B"/>
    <w:rsid w:val="00951766"/>
    <w:rsid w:val="00A2350E"/>
    <w:rsid w:val="00B21DBB"/>
    <w:rsid w:val="00B2680A"/>
    <w:rsid w:val="00BC3F2E"/>
    <w:rsid w:val="00C601B0"/>
    <w:rsid w:val="00C62D6C"/>
    <w:rsid w:val="00CA5351"/>
    <w:rsid w:val="00D8755E"/>
    <w:rsid w:val="00E01F32"/>
    <w:rsid w:val="00E37B1A"/>
    <w:rsid w:val="00E71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2E"/>
    <w:pPr>
      <w:widowControl w:val="0"/>
      <w:jc w:val="both"/>
    </w:pPr>
  </w:style>
  <w:style w:type="paragraph" w:styleId="1">
    <w:name w:val="heading 1"/>
    <w:basedOn w:val="a"/>
    <w:next w:val="a"/>
    <w:link w:val="1Char"/>
    <w:qFormat/>
    <w:rsid w:val="00D8755E"/>
    <w:pPr>
      <w:keepNext/>
      <w:keepLines/>
      <w:widowControl/>
      <w:spacing w:before="340" w:after="330" w:line="578" w:lineRule="atLeast"/>
      <w:ind w:firstLineChars="200" w:firstLine="200"/>
      <w:outlineLvl w:val="0"/>
    </w:pPr>
    <w:rPr>
      <w:rFonts w:ascii="??_GB2312" w:eastAsia="Times New Roman" w:hAnsi="Calibri" w:cs="??_GB2312"/>
      <w:b/>
      <w:bCs/>
      <w:kern w:val="44"/>
      <w:sz w:val="44"/>
      <w:szCs w:val="44"/>
    </w:rPr>
  </w:style>
  <w:style w:type="paragraph" w:styleId="2">
    <w:name w:val="heading 2"/>
    <w:basedOn w:val="a"/>
    <w:next w:val="a"/>
    <w:link w:val="2Char"/>
    <w:qFormat/>
    <w:rsid w:val="00D8755E"/>
    <w:pPr>
      <w:keepNext/>
      <w:keepLines/>
      <w:spacing w:before="260" w:after="260" w:line="416" w:lineRule="auto"/>
      <w:outlineLvl w:val="1"/>
    </w:pPr>
    <w:rPr>
      <w:rFonts w:ascii="Calibri Light" w:eastAsia="宋体" w:hAnsi="Calibri Light" w:cs="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8755E"/>
    <w:rPr>
      <w:rFonts w:ascii="??_GB2312" w:eastAsia="Times New Roman" w:hAnsi="Calibri" w:cs="??_GB2312"/>
      <w:b/>
      <w:bCs/>
      <w:kern w:val="44"/>
      <w:sz w:val="44"/>
      <w:szCs w:val="44"/>
    </w:rPr>
  </w:style>
  <w:style w:type="character" w:customStyle="1" w:styleId="2Char">
    <w:name w:val="标题 2 Char"/>
    <w:basedOn w:val="a0"/>
    <w:link w:val="2"/>
    <w:rsid w:val="00D8755E"/>
    <w:rPr>
      <w:rFonts w:ascii="Calibri Light" w:eastAsia="宋体" w:hAnsi="Calibri Light" w:cs="Calibri Light"/>
      <w:b/>
      <w:bCs/>
      <w:sz w:val="32"/>
      <w:szCs w:val="32"/>
    </w:rPr>
  </w:style>
  <w:style w:type="numbering" w:customStyle="1" w:styleId="10">
    <w:name w:val="无列表1"/>
    <w:next w:val="a2"/>
    <w:semiHidden/>
    <w:unhideWhenUsed/>
    <w:rsid w:val="00D8755E"/>
  </w:style>
  <w:style w:type="paragraph" w:styleId="a3">
    <w:name w:val="Date"/>
    <w:basedOn w:val="a"/>
    <w:next w:val="a"/>
    <w:link w:val="Char"/>
    <w:rsid w:val="00D8755E"/>
    <w:pPr>
      <w:ind w:leftChars="2500" w:left="100"/>
    </w:pPr>
    <w:rPr>
      <w:rFonts w:ascii="Times New Roman" w:eastAsia="宋体" w:hAnsi="Times New Roman" w:cs="Times New Roman"/>
      <w:szCs w:val="24"/>
    </w:rPr>
  </w:style>
  <w:style w:type="character" w:customStyle="1" w:styleId="Char">
    <w:name w:val="日期 Char"/>
    <w:basedOn w:val="a0"/>
    <w:link w:val="a3"/>
    <w:rsid w:val="00D8755E"/>
    <w:rPr>
      <w:rFonts w:ascii="Times New Roman" w:eastAsia="宋体" w:hAnsi="Times New Roman" w:cs="Times New Roman"/>
      <w:szCs w:val="24"/>
    </w:rPr>
  </w:style>
  <w:style w:type="paragraph" w:styleId="a4">
    <w:name w:val="Normal (Web)"/>
    <w:basedOn w:val="a"/>
    <w:uiPriority w:val="99"/>
    <w:rsid w:val="00D8755E"/>
    <w:pPr>
      <w:widowControl/>
      <w:jc w:val="left"/>
    </w:pPr>
    <w:rPr>
      <w:rFonts w:ascii="宋体" w:eastAsia="宋体" w:hAnsi="宋体" w:cs="宋体"/>
      <w:kern w:val="0"/>
      <w:sz w:val="24"/>
      <w:szCs w:val="24"/>
    </w:rPr>
  </w:style>
  <w:style w:type="paragraph" w:customStyle="1" w:styleId="11">
    <w:name w:val="列出段落1"/>
    <w:basedOn w:val="a"/>
    <w:rsid w:val="00D8755E"/>
    <w:pPr>
      <w:widowControl/>
      <w:spacing w:line="560" w:lineRule="exact"/>
      <w:ind w:firstLineChars="200" w:firstLine="420"/>
    </w:pPr>
    <w:rPr>
      <w:rFonts w:ascii="仿宋_GB2312" w:eastAsia="仿宋_GB2312" w:hAnsi="Calibri" w:cs="Times New Roman"/>
      <w:sz w:val="32"/>
    </w:rPr>
  </w:style>
  <w:style w:type="paragraph" w:customStyle="1" w:styleId="12">
    <w:name w:val="列出段落1"/>
    <w:basedOn w:val="a"/>
    <w:rsid w:val="00D8755E"/>
    <w:pPr>
      <w:widowControl/>
      <w:spacing w:line="560" w:lineRule="exact"/>
      <w:ind w:firstLineChars="200" w:firstLine="420"/>
    </w:pPr>
    <w:rPr>
      <w:rFonts w:ascii="仿宋_GB2312" w:eastAsia="仿宋_GB2312" w:hAnsi="Calibri" w:cs="宋体"/>
      <w:sz w:val="32"/>
      <w:szCs w:val="32"/>
    </w:rPr>
  </w:style>
  <w:style w:type="paragraph" w:styleId="a5">
    <w:name w:val="header"/>
    <w:basedOn w:val="a"/>
    <w:link w:val="Char0"/>
    <w:rsid w:val="00D8755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rPr>
  </w:style>
  <w:style w:type="character" w:customStyle="1" w:styleId="Char0">
    <w:name w:val="页眉 Char"/>
    <w:basedOn w:val="a0"/>
    <w:link w:val="a5"/>
    <w:rsid w:val="00D8755E"/>
    <w:rPr>
      <w:rFonts w:ascii="Times New Roman" w:eastAsia="宋体" w:hAnsi="Times New Roman" w:cs="Times New Roman"/>
      <w:sz w:val="18"/>
      <w:szCs w:val="18"/>
      <w:lang/>
    </w:rPr>
  </w:style>
  <w:style w:type="paragraph" w:styleId="a6">
    <w:name w:val="footer"/>
    <w:basedOn w:val="a"/>
    <w:link w:val="Char1"/>
    <w:uiPriority w:val="99"/>
    <w:rsid w:val="00D8755E"/>
    <w:pPr>
      <w:tabs>
        <w:tab w:val="center" w:pos="4153"/>
        <w:tab w:val="right" w:pos="8306"/>
      </w:tabs>
      <w:snapToGrid w:val="0"/>
      <w:jc w:val="left"/>
    </w:pPr>
    <w:rPr>
      <w:rFonts w:ascii="Times New Roman" w:eastAsia="宋体" w:hAnsi="Times New Roman" w:cs="Times New Roman"/>
      <w:sz w:val="18"/>
      <w:szCs w:val="18"/>
      <w:lang/>
    </w:rPr>
  </w:style>
  <w:style w:type="character" w:customStyle="1" w:styleId="Char1">
    <w:name w:val="页脚 Char"/>
    <w:basedOn w:val="a0"/>
    <w:link w:val="a6"/>
    <w:uiPriority w:val="99"/>
    <w:rsid w:val="00D8755E"/>
    <w:rPr>
      <w:rFonts w:ascii="Times New Roman" w:eastAsia="宋体" w:hAnsi="Times New Roman" w:cs="Times New Roman"/>
      <w:sz w:val="18"/>
      <w:szCs w:val="18"/>
      <w:lang/>
    </w:rPr>
  </w:style>
  <w:style w:type="paragraph" w:customStyle="1" w:styleId="Default">
    <w:name w:val="Default"/>
    <w:rsid w:val="00D8755E"/>
    <w:pPr>
      <w:widowControl w:val="0"/>
      <w:autoSpaceDE w:val="0"/>
      <w:autoSpaceDN w:val="0"/>
      <w:adjustRightInd w:val="0"/>
    </w:pPr>
    <w:rPr>
      <w:rFonts w:ascii="FZHei-B01" w:eastAsia="FZHei-B01" w:hAnsi="Times New Roman" w:cs="FZHei-B01"/>
      <w:color w:val="000000"/>
      <w:kern w:val="0"/>
      <w:sz w:val="24"/>
      <w:szCs w:val="24"/>
    </w:rPr>
  </w:style>
  <w:style w:type="paragraph" w:styleId="a7">
    <w:name w:val="Document Map"/>
    <w:basedOn w:val="a"/>
    <w:link w:val="Char2"/>
    <w:semiHidden/>
    <w:rsid w:val="00D8755E"/>
    <w:pPr>
      <w:shd w:val="clear" w:color="auto" w:fill="000080"/>
    </w:pPr>
    <w:rPr>
      <w:rFonts w:ascii="Times New Roman" w:eastAsia="宋体" w:hAnsi="Times New Roman" w:cs="Times New Roman"/>
      <w:szCs w:val="24"/>
    </w:rPr>
  </w:style>
  <w:style w:type="character" w:customStyle="1" w:styleId="Char2">
    <w:name w:val="文档结构图 Char"/>
    <w:basedOn w:val="a0"/>
    <w:link w:val="a7"/>
    <w:semiHidden/>
    <w:rsid w:val="00D8755E"/>
    <w:rPr>
      <w:rFonts w:ascii="Times New Roman" w:eastAsia="宋体" w:hAnsi="Times New Roman" w:cs="Times New Roman"/>
      <w:szCs w:val="24"/>
      <w:shd w:val="clear" w:color="auto" w:fill="000080"/>
    </w:rPr>
  </w:style>
  <w:style w:type="paragraph" w:styleId="a8">
    <w:name w:val="Balloon Text"/>
    <w:basedOn w:val="a"/>
    <w:link w:val="Char3"/>
    <w:semiHidden/>
    <w:rsid w:val="00D8755E"/>
    <w:pPr>
      <w:widowControl/>
      <w:ind w:firstLineChars="200" w:firstLine="200"/>
    </w:pPr>
    <w:rPr>
      <w:rFonts w:ascii="??_GB2312" w:eastAsia="Times New Roman" w:hAnsi="Calibri" w:cs="??_GB2312"/>
      <w:sz w:val="18"/>
      <w:szCs w:val="18"/>
    </w:rPr>
  </w:style>
  <w:style w:type="character" w:customStyle="1" w:styleId="Char3">
    <w:name w:val="批注框文本 Char"/>
    <w:basedOn w:val="a0"/>
    <w:link w:val="a8"/>
    <w:semiHidden/>
    <w:rsid w:val="00D8755E"/>
    <w:rPr>
      <w:rFonts w:ascii="??_GB2312" w:eastAsia="Times New Roman" w:hAnsi="Calibri" w:cs="??_GB2312"/>
      <w:sz w:val="18"/>
      <w:szCs w:val="18"/>
    </w:rPr>
  </w:style>
  <w:style w:type="character" w:customStyle="1" w:styleId="FooterChar">
    <w:name w:val="Footer Char"/>
    <w:basedOn w:val="a0"/>
    <w:locked/>
    <w:rsid w:val="00D8755E"/>
    <w:rPr>
      <w:rFonts w:ascii="??_GB2312" w:eastAsia="Times New Roman" w:hAnsi="Calibri" w:cs="??_GB2312"/>
      <w:sz w:val="18"/>
      <w:szCs w:val="18"/>
    </w:rPr>
  </w:style>
  <w:style w:type="character" w:customStyle="1" w:styleId="HeaderChar">
    <w:name w:val="Header Char"/>
    <w:basedOn w:val="a0"/>
    <w:locked/>
    <w:rsid w:val="00D8755E"/>
    <w:rPr>
      <w:rFonts w:ascii="??_GB2312" w:eastAsia="Times New Roman" w:hAnsi="Calibri" w:cs="??_GB2312"/>
      <w:sz w:val="18"/>
      <w:szCs w:val="18"/>
    </w:rPr>
  </w:style>
  <w:style w:type="paragraph" w:styleId="13">
    <w:name w:val="toc 1"/>
    <w:basedOn w:val="a"/>
    <w:next w:val="a"/>
    <w:autoRedefine/>
    <w:uiPriority w:val="39"/>
    <w:qFormat/>
    <w:rsid w:val="00D8755E"/>
    <w:pPr>
      <w:widowControl/>
      <w:spacing w:line="560" w:lineRule="exact"/>
      <w:ind w:firstLineChars="200" w:firstLine="200"/>
    </w:pPr>
    <w:rPr>
      <w:rFonts w:ascii="??_GB2312" w:eastAsia="Times New Roman" w:hAnsi="Calibri" w:cs="??_GB2312"/>
      <w:sz w:val="32"/>
      <w:szCs w:val="32"/>
    </w:rPr>
  </w:style>
  <w:style w:type="character" w:styleId="a9">
    <w:name w:val="Hyperlink"/>
    <w:basedOn w:val="a0"/>
    <w:uiPriority w:val="99"/>
    <w:rsid w:val="00D8755E"/>
    <w:rPr>
      <w:rFonts w:cs="Times New Roman"/>
      <w:color w:val="0563C1"/>
      <w:u w:val="single"/>
    </w:rPr>
  </w:style>
  <w:style w:type="paragraph" w:customStyle="1" w:styleId="TOCHeading1">
    <w:name w:val="TOC Heading1"/>
    <w:basedOn w:val="1"/>
    <w:next w:val="a"/>
    <w:rsid w:val="00D8755E"/>
    <w:pPr>
      <w:spacing w:before="240" w:after="0" w:line="259" w:lineRule="auto"/>
      <w:ind w:firstLineChars="0" w:firstLine="0"/>
      <w:jc w:val="left"/>
      <w:outlineLvl w:val="9"/>
    </w:pPr>
    <w:rPr>
      <w:rFonts w:ascii="Calibri Light" w:eastAsia="宋体" w:hAnsi="Calibri Light" w:cs="Calibri Light"/>
      <w:b w:val="0"/>
      <w:bCs w:val="0"/>
      <w:color w:val="2E74B5"/>
      <w:kern w:val="0"/>
      <w:sz w:val="32"/>
      <w:szCs w:val="32"/>
    </w:rPr>
  </w:style>
  <w:style w:type="character" w:customStyle="1" w:styleId="Char4">
    <w:name w:val="段 Char"/>
    <w:link w:val="aa"/>
    <w:locked/>
    <w:rsid w:val="00D8755E"/>
    <w:rPr>
      <w:rFonts w:ascii="宋体" w:eastAsia="Times New Roman"/>
    </w:rPr>
  </w:style>
  <w:style w:type="paragraph" w:customStyle="1" w:styleId="aa">
    <w:name w:val="段"/>
    <w:link w:val="Char4"/>
    <w:rsid w:val="00D8755E"/>
    <w:pPr>
      <w:tabs>
        <w:tab w:val="center" w:pos="4201"/>
        <w:tab w:val="right" w:leader="dot" w:pos="9298"/>
      </w:tabs>
      <w:autoSpaceDE w:val="0"/>
      <w:autoSpaceDN w:val="0"/>
      <w:ind w:firstLineChars="200" w:firstLine="420"/>
      <w:jc w:val="both"/>
    </w:pPr>
    <w:rPr>
      <w:rFonts w:ascii="宋体" w:eastAsia="Times New Roman"/>
    </w:rPr>
  </w:style>
  <w:style w:type="paragraph" w:customStyle="1" w:styleId="ab">
    <w:name w:val="附录表标题"/>
    <w:basedOn w:val="a"/>
    <w:next w:val="aa"/>
    <w:rsid w:val="00D8755E"/>
    <w:pPr>
      <w:tabs>
        <w:tab w:val="left" w:pos="180"/>
        <w:tab w:val="num" w:pos="1440"/>
      </w:tabs>
      <w:spacing w:beforeLines="50" w:afterLines="50"/>
      <w:ind w:left="1440"/>
      <w:jc w:val="center"/>
    </w:pPr>
    <w:rPr>
      <w:rFonts w:ascii="黑体" w:eastAsia="黑体" w:hAnsi="Times New Roman" w:cs="黑体"/>
      <w:szCs w:val="21"/>
    </w:rPr>
  </w:style>
  <w:style w:type="paragraph" w:styleId="ac">
    <w:name w:val="footnote text"/>
    <w:basedOn w:val="a"/>
    <w:link w:val="Char5"/>
    <w:semiHidden/>
    <w:rsid w:val="00D8755E"/>
    <w:pPr>
      <w:snapToGrid w:val="0"/>
      <w:jc w:val="left"/>
    </w:pPr>
    <w:rPr>
      <w:rFonts w:ascii="Times New Roman" w:eastAsia="宋体" w:hAnsi="Times New Roman" w:cs="Times New Roman"/>
      <w:sz w:val="18"/>
      <w:szCs w:val="18"/>
    </w:rPr>
  </w:style>
  <w:style w:type="character" w:customStyle="1" w:styleId="Char5">
    <w:name w:val="脚注文本 Char"/>
    <w:basedOn w:val="a0"/>
    <w:link w:val="ac"/>
    <w:semiHidden/>
    <w:rsid w:val="00D8755E"/>
    <w:rPr>
      <w:rFonts w:ascii="Times New Roman" w:eastAsia="宋体" w:hAnsi="Times New Roman" w:cs="Times New Roman"/>
      <w:sz w:val="18"/>
      <w:szCs w:val="18"/>
    </w:rPr>
  </w:style>
  <w:style w:type="character" w:styleId="ad">
    <w:name w:val="Strong"/>
    <w:basedOn w:val="a0"/>
    <w:qFormat/>
    <w:rsid w:val="00D8755E"/>
    <w:rPr>
      <w:b/>
      <w:bCs/>
    </w:rPr>
  </w:style>
  <w:style w:type="paragraph" w:styleId="ae">
    <w:name w:val="Title"/>
    <w:basedOn w:val="a"/>
    <w:next w:val="a"/>
    <w:link w:val="Char6"/>
    <w:qFormat/>
    <w:rsid w:val="00D8755E"/>
    <w:pPr>
      <w:widowControl/>
      <w:spacing w:before="100" w:beforeAutospacing="1" w:after="100" w:afterAutospacing="1" w:line="560" w:lineRule="exact"/>
      <w:ind w:firstLineChars="200" w:firstLine="200"/>
      <w:jc w:val="center"/>
      <w:outlineLvl w:val="0"/>
    </w:pPr>
    <w:rPr>
      <w:rFonts w:ascii="Cambria" w:eastAsia="方正小标宋简体" w:hAnsi="Cambria" w:cs="Times New Roman"/>
      <w:bCs/>
      <w:sz w:val="40"/>
      <w:szCs w:val="32"/>
    </w:rPr>
  </w:style>
  <w:style w:type="character" w:customStyle="1" w:styleId="Char6">
    <w:name w:val="标题 Char"/>
    <w:basedOn w:val="a0"/>
    <w:link w:val="ae"/>
    <w:rsid w:val="00D8755E"/>
    <w:rPr>
      <w:rFonts w:ascii="Cambria" w:eastAsia="方正小标宋简体" w:hAnsi="Cambria" w:cs="Times New Roman"/>
      <w:bCs/>
      <w:sz w:val="40"/>
      <w:szCs w:val="32"/>
    </w:rPr>
  </w:style>
  <w:style w:type="paragraph" w:styleId="TOC">
    <w:name w:val="TOC Heading"/>
    <w:basedOn w:val="1"/>
    <w:next w:val="a"/>
    <w:uiPriority w:val="39"/>
    <w:semiHidden/>
    <w:unhideWhenUsed/>
    <w:qFormat/>
    <w:rsid w:val="00D8755E"/>
    <w:pPr>
      <w:spacing w:before="480" w:after="0" w:line="276" w:lineRule="auto"/>
      <w:ind w:firstLineChars="0" w:firstLine="0"/>
      <w:jc w:val="left"/>
      <w:outlineLvl w:val="9"/>
    </w:pPr>
    <w:rPr>
      <w:rFonts w:ascii="Cambria" w:eastAsia="宋体" w:hAnsi="Cambria" w:cs="Times New Roman"/>
      <w:color w:val="365F91"/>
      <w:kern w:val="0"/>
      <w:sz w:val="28"/>
      <w:szCs w:val="28"/>
    </w:rPr>
  </w:style>
  <w:style w:type="paragraph" w:styleId="af">
    <w:name w:val="List Paragraph"/>
    <w:basedOn w:val="a"/>
    <w:uiPriority w:val="34"/>
    <w:qFormat/>
    <w:rsid w:val="005A19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8755E"/>
    <w:pPr>
      <w:keepNext/>
      <w:keepLines/>
      <w:widowControl/>
      <w:spacing w:before="340" w:after="330" w:line="578" w:lineRule="atLeast"/>
      <w:ind w:firstLineChars="200" w:firstLine="200"/>
      <w:outlineLvl w:val="0"/>
    </w:pPr>
    <w:rPr>
      <w:rFonts w:ascii="??_GB2312" w:eastAsia="Times New Roman" w:hAnsi="Calibri" w:cs="??_GB2312"/>
      <w:b/>
      <w:bCs/>
      <w:kern w:val="44"/>
      <w:sz w:val="44"/>
      <w:szCs w:val="44"/>
    </w:rPr>
  </w:style>
  <w:style w:type="paragraph" w:styleId="2">
    <w:name w:val="heading 2"/>
    <w:basedOn w:val="a"/>
    <w:next w:val="a"/>
    <w:link w:val="2Char"/>
    <w:qFormat/>
    <w:rsid w:val="00D8755E"/>
    <w:pPr>
      <w:keepNext/>
      <w:keepLines/>
      <w:spacing w:before="260" w:after="260" w:line="416" w:lineRule="auto"/>
      <w:outlineLvl w:val="1"/>
    </w:pPr>
    <w:rPr>
      <w:rFonts w:ascii="Calibri Light" w:eastAsia="宋体" w:hAnsi="Calibri Light" w:cs="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8755E"/>
    <w:rPr>
      <w:rFonts w:ascii="??_GB2312" w:eastAsia="Times New Roman" w:hAnsi="Calibri" w:cs="??_GB2312"/>
      <w:b/>
      <w:bCs/>
      <w:kern w:val="44"/>
      <w:sz w:val="44"/>
      <w:szCs w:val="44"/>
    </w:rPr>
  </w:style>
  <w:style w:type="character" w:customStyle="1" w:styleId="2Char">
    <w:name w:val="标题 2 Char"/>
    <w:basedOn w:val="a0"/>
    <w:link w:val="2"/>
    <w:rsid w:val="00D8755E"/>
    <w:rPr>
      <w:rFonts w:ascii="Calibri Light" w:eastAsia="宋体" w:hAnsi="Calibri Light" w:cs="Calibri Light"/>
      <w:b/>
      <w:bCs/>
      <w:sz w:val="32"/>
      <w:szCs w:val="32"/>
    </w:rPr>
  </w:style>
  <w:style w:type="numbering" w:customStyle="1" w:styleId="10">
    <w:name w:val="无列表1"/>
    <w:next w:val="a2"/>
    <w:semiHidden/>
    <w:unhideWhenUsed/>
    <w:rsid w:val="00D8755E"/>
  </w:style>
  <w:style w:type="paragraph" w:styleId="a3">
    <w:name w:val="Date"/>
    <w:basedOn w:val="a"/>
    <w:next w:val="a"/>
    <w:link w:val="Char"/>
    <w:rsid w:val="00D8755E"/>
    <w:pPr>
      <w:ind w:leftChars="2500" w:left="100"/>
    </w:pPr>
    <w:rPr>
      <w:rFonts w:ascii="Times New Roman" w:eastAsia="宋体" w:hAnsi="Times New Roman" w:cs="Times New Roman"/>
      <w:szCs w:val="24"/>
    </w:rPr>
  </w:style>
  <w:style w:type="character" w:customStyle="1" w:styleId="Char">
    <w:name w:val="日期 Char"/>
    <w:basedOn w:val="a0"/>
    <w:link w:val="a3"/>
    <w:rsid w:val="00D8755E"/>
    <w:rPr>
      <w:rFonts w:ascii="Times New Roman" w:eastAsia="宋体" w:hAnsi="Times New Roman" w:cs="Times New Roman"/>
      <w:szCs w:val="24"/>
    </w:rPr>
  </w:style>
  <w:style w:type="paragraph" w:styleId="a4">
    <w:name w:val="Normal (Web)"/>
    <w:basedOn w:val="a"/>
    <w:uiPriority w:val="99"/>
    <w:rsid w:val="00D8755E"/>
    <w:pPr>
      <w:widowControl/>
      <w:jc w:val="left"/>
    </w:pPr>
    <w:rPr>
      <w:rFonts w:ascii="宋体" w:eastAsia="宋体" w:hAnsi="宋体" w:cs="宋体"/>
      <w:kern w:val="0"/>
      <w:sz w:val="24"/>
      <w:szCs w:val="24"/>
    </w:rPr>
  </w:style>
  <w:style w:type="paragraph" w:customStyle="1" w:styleId="11">
    <w:name w:val="列出段落1"/>
    <w:basedOn w:val="a"/>
    <w:rsid w:val="00D8755E"/>
    <w:pPr>
      <w:widowControl/>
      <w:spacing w:line="560" w:lineRule="exact"/>
      <w:ind w:firstLineChars="200" w:firstLine="420"/>
    </w:pPr>
    <w:rPr>
      <w:rFonts w:ascii="仿宋_GB2312" w:eastAsia="仿宋_GB2312" w:hAnsi="Calibri" w:cs="Times New Roman"/>
      <w:sz w:val="32"/>
    </w:rPr>
  </w:style>
  <w:style w:type="paragraph" w:customStyle="1" w:styleId="12">
    <w:name w:val="列出段落1"/>
    <w:basedOn w:val="a"/>
    <w:rsid w:val="00D8755E"/>
    <w:pPr>
      <w:widowControl/>
      <w:spacing w:line="560" w:lineRule="exact"/>
      <w:ind w:firstLineChars="200" w:firstLine="420"/>
    </w:pPr>
    <w:rPr>
      <w:rFonts w:ascii="仿宋_GB2312" w:eastAsia="仿宋_GB2312" w:hAnsi="Calibri" w:cs="宋体"/>
      <w:sz w:val="32"/>
      <w:szCs w:val="32"/>
    </w:rPr>
  </w:style>
  <w:style w:type="paragraph" w:styleId="a5">
    <w:name w:val="header"/>
    <w:basedOn w:val="a"/>
    <w:link w:val="Char0"/>
    <w:rsid w:val="00D8755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rsid w:val="00D8755E"/>
    <w:rPr>
      <w:rFonts w:ascii="Times New Roman" w:eastAsia="宋体" w:hAnsi="Times New Roman" w:cs="Times New Roman"/>
      <w:sz w:val="18"/>
      <w:szCs w:val="18"/>
      <w:lang w:val="x-none" w:eastAsia="x-none"/>
    </w:rPr>
  </w:style>
  <w:style w:type="paragraph" w:styleId="a6">
    <w:name w:val="footer"/>
    <w:basedOn w:val="a"/>
    <w:link w:val="Char1"/>
    <w:uiPriority w:val="99"/>
    <w:rsid w:val="00D8755E"/>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1">
    <w:name w:val="页脚 Char"/>
    <w:basedOn w:val="a0"/>
    <w:link w:val="a6"/>
    <w:uiPriority w:val="99"/>
    <w:rsid w:val="00D8755E"/>
    <w:rPr>
      <w:rFonts w:ascii="Times New Roman" w:eastAsia="宋体" w:hAnsi="Times New Roman" w:cs="Times New Roman"/>
      <w:sz w:val="18"/>
      <w:szCs w:val="18"/>
      <w:lang w:val="x-none" w:eastAsia="x-none"/>
    </w:rPr>
  </w:style>
  <w:style w:type="paragraph" w:customStyle="1" w:styleId="Default">
    <w:name w:val="Default"/>
    <w:rsid w:val="00D8755E"/>
    <w:pPr>
      <w:widowControl w:val="0"/>
      <w:autoSpaceDE w:val="0"/>
      <w:autoSpaceDN w:val="0"/>
      <w:adjustRightInd w:val="0"/>
    </w:pPr>
    <w:rPr>
      <w:rFonts w:ascii="FZHei-B01" w:eastAsia="FZHei-B01" w:hAnsi="Times New Roman" w:cs="FZHei-B01"/>
      <w:color w:val="000000"/>
      <w:kern w:val="0"/>
      <w:sz w:val="24"/>
      <w:szCs w:val="24"/>
    </w:rPr>
  </w:style>
  <w:style w:type="paragraph" w:styleId="a7">
    <w:name w:val="Document Map"/>
    <w:basedOn w:val="a"/>
    <w:link w:val="Char2"/>
    <w:semiHidden/>
    <w:rsid w:val="00D8755E"/>
    <w:pPr>
      <w:shd w:val="clear" w:color="auto" w:fill="000080"/>
    </w:pPr>
    <w:rPr>
      <w:rFonts w:ascii="Times New Roman" w:eastAsia="宋体" w:hAnsi="Times New Roman" w:cs="Times New Roman"/>
      <w:szCs w:val="24"/>
    </w:rPr>
  </w:style>
  <w:style w:type="character" w:customStyle="1" w:styleId="Char2">
    <w:name w:val="文档结构图 Char"/>
    <w:basedOn w:val="a0"/>
    <w:link w:val="a7"/>
    <w:semiHidden/>
    <w:rsid w:val="00D8755E"/>
    <w:rPr>
      <w:rFonts w:ascii="Times New Roman" w:eastAsia="宋体" w:hAnsi="Times New Roman" w:cs="Times New Roman"/>
      <w:szCs w:val="24"/>
      <w:shd w:val="clear" w:color="auto" w:fill="000080"/>
    </w:rPr>
  </w:style>
  <w:style w:type="paragraph" w:styleId="a8">
    <w:name w:val="Balloon Text"/>
    <w:basedOn w:val="a"/>
    <w:link w:val="Char3"/>
    <w:semiHidden/>
    <w:rsid w:val="00D8755E"/>
    <w:pPr>
      <w:widowControl/>
      <w:ind w:firstLineChars="200" w:firstLine="200"/>
    </w:pPr>
    <w:rPr>
      <w:rFonts w:ascii="??_GB2312" w:eastAsia="Times New Roman" w:hAnsi="Calibri" w:cs="??_GB2312"/>
      <w:sz w:val="18"/>
      <w:szCs w:val="18"/>
    </w:rPr>
  </w:style>
  <w:style w:type="character" w:customStyle="1" w:styleId="Char3">
    <w:name w:val="批注框文本 Char"/>
    <w:basedOn w:val="a0"/>
    <w:link w:val="a8"/>
    <w:semiHidden/>
    <w:rsid w:val="00D8755E"/>
    <w:rPr>
      <w:rFonts w:ascii="??_GB2312" w:eastAsia="Times New Roman" w:hAnsi="Calibri" w:cs="??_GB2312"/>
      <w:sz w:val="18"/>
      <w:szCs w:val="18"/>
    </w:rPr>
  </w:style>
  <w:style w:type="character" w:customStyle="1" w:styleId="FooterChar">
    <w:name w:val="Footer Char"/>
    <w:basedOn w:val="a0"/>
    <w:locked/>
    <w:rsid w:val="00D8755E"/>
    <w:rPr>
      <w:rFonts w:ascii="??_GB2312" w:eastAsia="Times New Roman" w:hAnsi="Calibri" w:cs="??_GB2312"/>
      <w:sz w:val="18"/>
      <w:szCs w:val="18"/>
    </w:rPr>
  </w:style>
  <w:style w:type="character" w:customStyle="1" w:styleId="HeaderChar">
    <w:name w:val="Header Char"/>
    <w:basedOn w:val="a0"/>
    <w:locked/>
    <w:rsid w:val="00D8755E"/>
    <w:rPr>
      <w:rFonts w:ascii="??_GB2312" w:eastAsia="Times New Roman" w:hAnsi="Calibri" w:cs="??_GB2312"/>
      <w:sz w:val="18"/>
      <w:szCs w:val="18"/>
    </w:rPr>
  </w:style>
  <w:style w:type="paragraph" w:styleId="13">
    <w:name w:val="toc 1"/>
    <w:basedOn w:val="a"/>
    <w:next w:val="a"/>
    <w:autoRedefine/>
    <w:uiPriority w:val="39"/>
    <w:qFormat/>
    <w:rsid w:val="00D8755E"/>
    <w:pPr>
      <w:widowControl/>
      <w:spacing w:line="560" w:lineRule="exact"/>
      <w:ind w:firstLineChars="200" w:firstLine="200"/>
    </w:pPr>
    <w:rPr>
      <w:rFonts w:ascii="??_GB2312" w:eastAsia="Times New Roman" w:hAnsi="Calibri" w:cs="??_GB2312"/>
      <w:sz w:val="32"/>
      <w:szCs w:val="32"/>
    </w:rPr>
  </w:style>
  <w:style w:type="character" w:styleId="a9">
    <w:name w:val="Hyperlink"/>
    <w:basedOn w:val="a0"/>
    <w:uiPriority w:val="99"/>
    <w:rsid w:val="00D8755E"/>
    <w:rPr>
      <w:rFonts w:cs="Times New Roman"/>
      <w:color w:val="0563C1"/>
      <w:u w:val="single"/>
    </w:rPr>
  </w:style>
  <w:style w:type="paragraph" w:customStyle="1" w:styleId="TOCHeading1">
    <w:name w:val="TOC Heading1"/>
    <w:basedOn w:val="1"/>
    <w:next w:val="a"/>
    <w:rsid w:val="00D8755E"/>
    <w:pPr>
      <w:spacing w:before="240" w:after="0" w:line="259" w:lineRule="auto"/>
      <w:ind w:firstLineChars="0" w:firstLine="0"/>
      <w:jc w:val="left"/>
      <w:outlineLvl w:val="9"/>
    </w:pPr>
    <w:rPr>
      <w:rFonts w:ascii="Calibri Light" w:eastAsia="宋体" w:hAnsi="Calibri Light" w:cs="Calibri Light"/>
      <w:b w:val="0"/>
      <w:bCs w:val="0"/>
      <w:color w:val="2E74B5"/>
      <w:kern w:val="0"/>
      <w:sz w:val="32"/>
      <w:szCs w:val="32"/>
    </w:rPr>
  </w:style>
  <w:style w:type="character" w:customStyle="1" w:styleId="Char4">
    <w:name w:val="段 Char"/>
    <w:link w:val="aa"/>
    <w:locked/>
    <w:rsid w:val="00D8755E"/>
    <w:rPr>
      <w:rFonts w:ascii="宋体" w:eastAsia="Times New Roman"/>
    </w:rPr>
  </w:style>
  <w:style w:type="paragraph" w:customStyle="1" w:styleId="aa">
    <w:name w:val="段"/>
    <w:link w:val="Char4"/>
    <w:rsid w:val="00D8755E"/>
    <w:pPr>
      <w:tabs>
        <w:tab w:val="center" w:pos="4201"/>
        <w:tab w:val="right" w:leader="dot" w:pos="9298"/>
      </w:tabs>
      <w:autoSpaceDE w:val="0"/>
      <w:autoSpaceDN w:val="0"/>
      <w:ind w:firstLineChars="200" w:firstLine="420"/>
      <w:jc w:val="both"/>
    </w:pPr>
    <w:rPr>
      <w:rFonts w:ascii="宋体" w:eastAsia="Times New Roman"/>
    </w:rPr>
  </w:style>
  <w:style w:type="paragraph" w:customStyle="1" w:styleId="ab">
    <w:name w:val="附录表标题"/>
    <w:basedOn w:val="a"/>
    <w:next w:val="aa"/>
    <w:rsid w:val="00D8755E"/>
    <w:pPr>
      <w:tabs>
        <w:tab w:val="left" w:pos="180"/>
        <w:tab w:val="num" w:pos="1440"/>
      </w:tabs>
      <w:spacing w:beforeLines="50" w:afterLines="50"/>
      <w:ind w:left="1440"/>
      <w:jc w:val="center"/>
    </w:pPr>
    <w:rPr>
      <w:rFonts w:ascii="黑体" w:eastAsia="黑体" w:hAnsi="Times New Roman" w:cs="黑体"/>
      <w:szCs w:val="21"/>
    </w:rPr>
  </w:style>
  <w:style w:type="paragraph" w:styleId="ac">
    <w:name w:val="footnote text"/>
    <w:basedOn w:val="a"/>
    <w:link w:val="Char5"/>
    <w:semiHidden/>
    <w:rsid w:val="00D8755E"/>
    <w:pPr>
      <w:snapToGrid w:val="0"/>
      <w:jc w:val="left"/>
    </w:pPr>
    <w:rPr>
      <w:rFonts w:ascii="Times New Roman" w:eastAsia="宋体" w:hAnsi="Times New Roman" w:cs="Times New Roman"/>
      <w:sz w:val="18"/>
      <w:szCs w:val="18"/>
    </w:rPr>
  </w:style>
  <w:style w:type="character" w:customStyle="1" w:styleId="Char5">
    <w:name w:val="脚注文本 Char"/>
    <w:basedOn w:val="a0"/>
    <w:link w:val="ac"/>
    <w:semiHidden/>
    <w:rsid w:val="00D8755E"/>
    <w:rPr>
      <w:rFonts w:ascii="Times New Roman" w:eastAsia="宋体" w:hAnsi="Times New Roman" w:cs="Times New Roman"/>
      <w:sz w:val="18"/>
      <w:szCs w:val="18"/>
    </w:rPr>
  </w:style>
  <w:style w:type="character" w:styleId="ad">
    <w:name w:val="Strong"/>
    <w:basedOn w:val="a0"/>
    <w:qFormat/>
    <w:rsid w:val="00D8755E"/>
    <w:rPr>
      <w:b/>
      <w:bCs/>
    </w:rPr>
  </w:style>
  <w:style w:type="paragraph" w:styleId="ae">
    <w:name w:val="Title"/>
    <w:basedOn w:val="a"/>
    <w:next w:val="a"/>
    <w:link w:val="Char6"/>
    <w:qFormat/>
    <w:rsid w:val="00D8755E"/>
    <w:pPr>
      <w:widowControl/>
      <w:spacing w:before="100" w:beforeAutospacing="1" w:after="100" w:afterAutospacing="1" w:line="560" w:lineRule="exact"/>
      <w:ind w:firstLineChars="200" w:firstLine="200"/>
      <w:jc w:val="center"/>
      <w:outlineLvl w:val="0"/>
    </w:pPr>
    <w:rPr>
      <w:rFonts w:ascii="Cambria" w:eastAsia="方正小标宋简体" w:hAnsi="Cambria" w:cs="Times New Roman"/>
      <w:bCs/>
      <w:sz w:val="40"/>
      <w:szCs w:val="32"/>
    </w:rPr>
  </w:style>
  <w:style w:type="character" w:customStyle="1" w:styleId="Char6">
    <w:name w:val="标题 Char"/>
    <w:basedOn w:val="a0"/>
    <w:link w:val="ae"/>
    <w:rsid w:val="00D8755E"/>
    <w:rPr>
      <w:rFonts w:ascii="Cambria" w:eastAsia="方正小标宋简体" w:hAnsi="Cambria" w:cs="Times New Roman"/>
      <w:bCs/>
      <w:sz w:val="40"/>
      <w:szCs w:val="32"/>
    </w:rPr>
  </w:style>
  <w:style w:type="paragraph" w:styleId="TOC">
    <w:name w:val="TOC Heading"/>
    <w:basedOn w:val="1"/>
    <w:next w:val="a"/>
    <w:uiPriority w:val="39"/>
    <w:semiHidden/>
    <w:unhideWhenUsed/>
    <w:qFormat/>
    <w:rsid w:val="00D8755E"/>
    <w:pPr>
      <w:spacing w:before="480" w:after="0" w:line="276" w:lineRule="auto"/>
      <w:ind w:firstLineChars="0" w:firstLine="0"/>
      <w:jc w:val="left"/>
      <w:outlineLvl w:val="9"/>
    </w:pPr>
    <w:rPr>
      <w:rFonts w:ascii="Cambria" w:eastAsia="宋体" w:hAnsi="Cambria" w:cs="Times New Roman"/>
      <w:color w:val="365F91"/>
      <w:kern w:val="0"/>
      <w:sz w:val="28"/>
      <w:szCs w:val="28"/>
    </w:rPr>
  </w:style>
  <w:style w:type="paragraph" w:styleId="af">
    <w:name w:val="List Paragraph"/>
    <w:basedOn w:val="a"/>
    <w:uiPriority w:val="34"/>
    <w:qFormat/>
    <w:rsid w:val="005A19B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D7B9-5E3B-4306-ACC2-DC37C66C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10299</Words>
  <Characters>58705</Characters>
  <Application>Microsoft Office Word</Application>
  <DocSecurity>0</DocSecurity>
  <Lines>489</Lines>
  <Paragraphs>137</Paragraphs>
  <ScaleCrop>false</ScaleCrop>
  <Company/>
  <LinksUpToDate>false</LinksUpToDate>
  <CharactersWithSpaces>68867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王安琪</dc:creator>
  <cp:lastModifiedBy>郑虹</cp:lastModifiedBy>
  <cp:revision>3</cp:revision>
  <cp:lastPrinted>2020-04-03T10:44:00Z</cp:lastPrinted>
  <dcterms:created xsi:type="dcterms:W3CDTF">2020-04-07T06:00:00Z</dcterms:created>
  <dcterms:modified xsi:type="dcterms:W3CDTF">2020-04-14T03:54:00Z</dcterms:modified>
</cp:coreProperties>
</file>