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B3F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关于公布自治区电动自行车老旧蓄电池回收</w:t>
      </w:r>
      <w:bookmarkStart w:id="0" w:name="_GoBack"/>
      <w:bookmarkEnd w:id="0"/>
    </w:p>
    <w:p w14:paraId="2B7C47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企业名录（第一批）的公告</w:t>
      </w:r>
    </w:p>
    <w:p w14:paraId="3EA377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14:paraId="774A2D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全国电动自行车安全隐患全链条整治专班《关于进一步明确电动自行车以旧换新工作有关事项的通知》要求，各地（州、市）及兵团电动自行车安全隐患全链条整治工作专班更新完善了辖区参加2025年电动自行车老旧蓄电池回收企业名录。为做好电动自行车自行车以旧换新活动，现将</w:t>
      </w:r>
      <w:r>
        <w:rPr>
          <w:rFonts w:hint="eastAsia" w:ascii="方正仿宋_GBK" w:hAnsi="方正仿宋_GBK" w:eastAsia="方正仿宋_GBK" w:cs="方正仿宋_GBK"/>
          <w:sz w:val="32"/>
          <w:szCs w:val="32"/>
        </w:rPr>
        <w:t>“自治区电动自行车老旧蓄电池回收企业名录（第一批）”</w:t>
      </w:r>
      <w:r>
        <w:rPr>
          <w:rFonts w:hint="default" w:ascii="Times New Roman" w:hAnsi="Times New Roman" w:eastAsia="方正仿宋_GBK" w:cs="Times New Roman"/>
          <w:sz w:val="32"/>
          <w:szCs w:val="32"/>
        </w:rPr>
        <w:t>予以公告。</w:t>
      </w:r>
    </w:p>
    <w:p w14:paraId="27C787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次公布名录中的电动自行车整车回收企业，对回收的电动自行车整车拆解后，须按照老旧蓄电池不同类型分类储存保管，并按照相关规定，将其中铅酸蓄电池交具有回收资质的企业进行处理，锂离子电池交由废旧电池综合利用企业进行处理。</w:t>
      </w:r>
    </w:p>
    <w:p w14:paraId="113C494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7B6353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附件：参加2025年自治区电动自行车老旧蓄电池以旧换新</w:t>
      </w:r>
    </w:p>
    <w:p w14:paraId="2C8BE3BA">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活动回收企业名录</w:t>
      </w:r>
    </w:p>
    <w:p w14:paraId="5B46AAD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508A650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7909A908">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新疆维吾尔自治区</w:t>
      </w:r>
      <w:r>
        <w:rPr>
          <w:rFonts w:hint="default" w:ascii="Times New Roman" w:hAnsi="Times New Roman" w:eastAsia="方正仿宋_GBK" w:cs="Times New Roman"/>
          <w:sz w:val="32"/>
          <w:szCs w:val="32"/>
        </w:rPr>
        <w:t>工业和信息化厅</w:t>
      </w:r>
    </w:p>
    <w:p w14:paraId="1CFA3612">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新疆维吾尔自治区生态环境厅</w:t>
      </w:r>
    </w:p>
    <w:p w14:paraId="6F30EF48">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新疆维吾尔自治区</w:t>
      </w:r>
      <w:r>
        <w:rPr>
          <w:rFonts w:hint="default" w:ascii="Times New Roman" w:hAnsi="Times New Roman" w:eastAsia="方正仿宋_GBK" w:cs="Times New Roman"/>
          <w:sz w:val="32"/>
          <w:szCs w:val="32"/>
        </w:rPr>
        <w:t>商务厅</w:t>
      </w:r>
    </w:p>
    <w:p w14:paraId="7BB3FFC9">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新疆维吾尔自治区消防救援局</w:t>
      </w:r>
    </w:p>
    <w:p w14:paraId="2A0ED919">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新疆生产建设兵团</w:t>
      </w:r>
      <w:r>
        <w:rPr>
          <w:rFonts w:hint="default" w:ascii="Times New Roman" w:hAnsi="Times New Roman" w:eastAsia="方正仿宋_GBK" w:cs="Times New Roman"/>
          <w:sz w:val="32"/>
          <w:szCs w:val="32"/>
        </w:rPr>
        <w:t>工业和信息化局</w:t>
      </w:r>
    </w:p>
    <w:p w14:paraId="162002F8">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新疆生产建设兵团生态环境局</w:t>
      </w:r>
    </w:p>
    <w:p w14:paraId="2D7D0899">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新疆生产建设兵团商务局</w:t>
      </w:r>
    </w:p>
    <w:p w14:paraId="3B3DCAB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479CE3D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549F4CEE">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2025年9月3日</w:t>
      </w:r>
      <w:r>
        <w:rPr>
          <w:rFonts w:hint="eastAsia" w:ascii="Times New Roman" w:hAnsi="Times New Roman" w:eastAsia="方正仿宋_GBK" w:cs="Times New Roman"/>
          <w:sz w:val="32"/>
          <w:szCs w:val="32"/>
          <w:lang w:val="en-US" w:eastAsia="zh-CN"/>
        </w:rPr>
        <w:t xml:space="preserve">   </w:t>
      </w:r>
    </w:p>
    <w:sectPr>
      <w:pgSz w:w="11906" w:h="16838"/>
      <w:pgMar w:top="1984" w:right="1474" w:bottom="187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auto"/>
    <w:pitch w:val="default"/>
    <w:sig w:usb0="A00002BF" w:usb1="38CF7CFA" w:usb2="00082016" w:usb3="00000000" w:csb0="00040001" w:csb1="00000000"/>
    <w:embedRegular r:id="rId1" w:fontKey="{10A4B61A-81BB-4A3F-BEA8-45A6866E75A2}"/>
  </w:font>
  <w:font w:name="方正仿宋_GBK">
    <w:panose1 w:val="02000000000000000000"/>
    <w:charset w:val="86"/>
    <w:family w:val="auto"/>
    <w:pitch w:val="default"/>
    <w:sig w:usb0="A00002BF" w:usb1="38CF7CFA" w:usb2="00082016" w:usb3="00000000" w:csb0="00040001" w:csb1="00000000"/>
    <w:embedRegular r:id="rId2" w:fontKey="{C98FA466-532E-4841-991C-D92921970AF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181C3B"/>
    <w:rsid w:val="15181C3B"/>
    <w:rsid w:val="64951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2025-10-14T01:59:00Z</dcterms:created>
  <dc:creator>何星</dc:creator>
  <cp:lastModifiedBy>何星</cp:lastModifiedBy>
  <dcterms:modified xsi:type="dcterms:W3CDTF">2025-10-14T02:51:01Z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D55D3B1A4164445AAFBAEE138C32BF71_11</vt:lpwstr>
  </property>
  <property fmtid="{D5CDD505-2E9C-101B-9397-08002B2CF9AE}" pid="4" name="KSOTemplateDocerSaveRecord">
    <vt:lpwstr>eyJoZGlkIjoiZTFmNjMyNGZiZGIzMzE0ODkxNzUzZjAyMTNhODM4ZWQiLCJ1c2VySWQiOiIxMzAzOTE4NzAifQ==</vt:lpwstr>
  </property>
</Properties>
</file>