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小标宋_GBK" w:cs="Nimbus Roman No9 L"/>
          <w:sz w:val="44"/>
          <w:szCs w:val="44"/>
          <w:u w:val="none"/>
        </w:rPr>
      </w:pPr>
      <w:r>
        <w:rPr>
          <w:rFonts w:hint="default" w:ascii="Nimbus Roman No9 L" w:hAnsi="Nimbus Roman No9 L" w:eastAsia="方正小标宋_GBK" w:cs="Nimbus Roman No9 L"/>
          <w:sz w:val="44"/>
          <w:szCs w:val="44"/>
          <w:u w:val="none"/>
        </w:rPr>
        <w:t>关于《</w:t>
      </w:r>
      <w:r>
        <w:rPr>
          <w:rFonts w:hint="eastAsia" w:ascii="Times New Roman" w:hAnsi="Times New Roman" w:eastAsia="方正小标宋_GBK" w:cs="Times New Roman"/>
          <w:sz w:val="44"/>
          <w:szCs w:val="44"/>
          <w:u w:val="none"/>
          <w:lang w:eastAsia="zh-CN"/>
        </w:rPr>
        <w:t>自治州</w:t>
      </w:r>
      <w:r>
        <w:rPr>
          <w:rFonts w:hint="default" w:ascii="Times New Roman" w:hAnsi="Times New Roman" w:eastAsia="方正小标宋_GBK" w:cs="Times New Roman"/>
          <w:sz w:val="44"/>
          <w:szCs w:val="44"/>
          <w:u w:val="none"/>
        </w:rPr>
        <w:t>规范出资企业资产评估管理工作的通知</w:t>
      </w:r>
      <w:r>
        <w:rPr>
          <w:rFonts w:hint="default" w:ascii="Nimbus Roman No9 L" w:hAnsi="Nimbus Roman No9 L" w:eastAsia="方正小标宋_GBK" w:cs="Nimbus Roman No9 L"/>
          <w:sz w:val="44"/>
          <w:szCs w:val="44"/>
          <w:u w:val="none"/>
        </w:rPr>
        <w:t>》</w:t>
      </w:r>
      <w:r>
        <w:rPr>
          <w:rFonts w:hint="default" w:ascii="Nimbus Roman No9 L" w:hAnsi="Nimbus Roman No9 L" w:eastAsia="方正小标宋_GBK" w:cs="Nimbus Roman No9 L"/>
          <w:sz w:val="44"/>
          <w:szCs w:val="44"/>
          <w:u w:val="none"/>
          <w:lang w:eastAsia="zh-CN"/>
        </w:rPr>
        <w:t>（征求意见稿）</w:t>
      </w:r>
      <w:bookmarkStart w:id="0" w:name="_GoBack"/>
      <w:bookmarkEnd w:id="0"/>
      <w:r>
        <w:rPr>
          <w:rFonts w:hint="default" w:ascii="Nimbus Roman No9 L" w:hAnsi="Nimbus Roman No9 L" w:eastAsia="方正小标宋_GBK" w:cs="Nimbus Roman No9 L"/>
          <w:sz w:val="44"/>
          <w:szCs w:val="44"/>
          <w:u w:val="none"/>
        </w:rPr>
        <w:t>的</w:t>
      </w:r>
      <w:r>
        <w:rPr>
          <w:rFonts w:hint="eastAsia" w:ascii="Nimbus Roman No9 L" w:hAnsi="Nimbus Roman No9 L" w:eastAsia="方正小标宋_GBK" w:cs="Nimbus Roman No9 L"/>
          <w:sz w:val="44"/>
          <w:szCs w:val="44"/>
          <w:u w:val="none"/>
          <w:lang w:eastAsia="zh-CN"/>
        </w:rPr>
        <w:t>制定</w:t>
      </w:r>
      <w:r>
        <w:rPr>
          <w:rFonts w:hint="default" w:ascii="Nimbus Roman No9 L" w:hAnsi="Nimbus Roman No9 L" w:eastAsia="方正小标宋_GBK" w:cs="Nimbus Roman No9 L"/>
          <w:sz w:val="44"/>
          <w:szCs w:val="44"/>
          <w:u w:val="none"/>
        </w:rPr>
        <w:t>说明</w:t>
      </w:r>
    </w:p>
    <w:p>
      <w:pPr>
        <w:keepNext w:val="0"/>
        <w:keepLines w:val="0"/>
        <w:pageBreakBefore w:val="0"/>
        <w:widowControl w:val="0"/>
        <w:kinsoku/>
        <w:wordWrap w:val="0"/>
        <w:overflowPunct/>
        <w:topLinePunct/>
        <w:autoSpaceDE/>
        <w:autoSpaceDN/>
        <w:bidi w:val="0"/>
        <w:adjustRightInd/>
        <w:snapToGrid/>
        <w:spacing w:line="560" w:lineRule="exact"/>
        <w:textAlignment w:val="auto"/>
        <w:rPr>
          <w:rFonts w:hint="default" w:ascii="Nimbus Roman No9 L" w:hAnsi="Nimbus Roman No9 L" w:eastAsia="小标宋" w:cs="Nimbus Roman No9 L"/>
          <w:sz w:val="44"/>
          <w:szCs w:val="44"/>
          <w:u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u w:val="none"/>
        </w:rPr>
      </w:pPr>
      <w:r>
        <w:rPr>
          <w:rFonts w:hint="eastAsia" w:ascii="Times New Roman" w:hAnsi="Times New Roman" w:eastAsia="方正仿宋_GBK"/>
          <w:sz w:val="32"/>
          <w:szCs w:val="32"/>
          <w:u w:val="none"/>
          <w:lang w:eastAsia="zh-CN"/>
        </w:rPr>
        <w:t>为进一步规范国资委出资企业资产评估管理工作，</w:t>
      </w:r>
      <w:r>
        <w:rPr>
          <w:rFonts w:ascii="Times New Roman" w:hAnsi="Times New Roman" w:eastAsia="方正仿宋_GBK"/>
          <w:sz w:val="32"/>
          <w:szCs w:val="32"/>
          <w:u w:val="none"/>
        </w:rPr>
        <w:t>结合博州实际，</w:t>
      </w:r>
      <w:r>
        <w:rPr>
          <w:rFonts w:hint="eastAsia" w:ascii="Times New Roman" w:hAnsi="Times New Roman" w:eastAsia="方正仿宋_GBK"/>
          <w:sz w:val="32"/>
          <w:szCs w:val="32"/>
          <w:u w:val="none"/>
          <w:lang w:eastAsia="zh-CN"/>
        </w:rPr>
        <w:t>我委</w:t>
      </w:r>
      <w:r>
        <w:rPr>
          <w:rFonts w:ascii="Times New Roman" w:hAnsi="Times New Roman" w:eastAsia="方正仿宋_GBK"/>
          <w:sz w:val="32"/>
          <w:szCs w:val="32"/>
          <w:u w:val="none"/>
        </w:rPr>
        <w:t>拟定了《</w:t>
      </w:r>
      <w:r>
        <w:rPr>
          <w:rFonts w:hint="eastAsia" w:ascii="Times New Roman" w:hAnsi="Times New Roman" w:eastAsia="方正仿宋_GBK"/>
          <w:sz w:val="32"/>
          <w:szCs w:val="32"/>
          <w:u w:val="none"/>
        </w:rPr>
        <w:t>自治州规范出资企业资产评估管理工作的通知</w:t>
      </w:r>
      <w:r>
        <w:rPr>
          <w:rFonts w:ascii="Times New Roman" w:hAnsi="Times New Roman" w:eastAsia="方正仿宋_GBK"/>
          <w:sz w:val="32"/>
          <w:szCs w:val="32"/>
          <w:u w:val="none"/>
        </w:rPr>
        <w:t>》</w:t>
      </w:r>
      <w:r>
        <w:rPr>
          <w:rFonts w:hint="eastAsia" w:ascii="Times New Roman" w:hAnsi="Times New Roman" w:eastAsia="方正仿宋_GBK"/>
          <w:sz w:val="32"/>
          <w:szCs w:val="32"/>
          <w:u w:val="none"/>
          <w:lang w:eastAsia="zh-CN"/>
        </w:rPr>
        <w:t>（征求意见稿）</w:t>
      </w:r>
      <w:r>
        <w:rPr>
          <w:rFonts w:ascii="Times New Roman" w:hAnsi="Times New Roman" w:eastAsia="方正仿宋_GBK"/>
          <w:sz w:val="32"/>
          <w:szCs w:val="32"/>
          <w:u w:val="none"/>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仿宋" w:cs="Nimbus Roman No9 L"/>
          <w:sz w:val="32"/>
          <w:szCs w:val="32"/>
          <w:u w:val="none"/>
        </w:rPr>
      </w:pPr>
      <w:r>
        <w:rPr>
          <w:rFonts w:hint="default" w:ascii="Nimbus Roman No9 L" w:hAnsi="Nimbus Roman No9 L" w:eastAsia="黑体" w:cs="Nimbus Roman No9 L"/>
          <w:sz w:val="32"/>
          <w:szCs w:val="32"/>
          <w:u w:val="none"/>
        </w:rPr>
        <w:t>一、制定必要性</w:t>
      </w:r>
    </w:p>
    <w:p>
      <w:pPr>
        <w:keepNext w:val="0"/>
        <w:keepLines w:val="0"/>
        <w:pageBreakBefore w:val="0"/>
        <w:widowControl w:val="0"/>
        <w:kinsoku/>
        <w:wordWrap w:val="0"/>
        <w:overflowPunct/>
        <w:topLinePunct/>
        <w:autoSpaceDE/>
        <w:autoSpaceDN/>
        <w:bidi w:val="0"/>
        <w:adjustRightInd/>
        <w:snapToGrid/>
        <w:spacing w:line="560" w:lineRule="exact"/>
        <w:ind w:firstLine="680" w:firstLineChars="200"/>
        <w:textAlignment w:val="auto"/>
        <w:rPr>
          <w:rFonts w:hint="default" w:ascii="Nimbus Roman No9 L" w:hAnsi="Nimbus Roman No9 L" w:eastAsia="仿宋_GB2312" w:cs="Nimbus Roman No9 L"/>
          <w:sz w:val="32"/>
          <w:szCs w:val="32"/>
          <w:u w:val="none"/>
        </w:rPr>
      </w:pPr>
      <w:r>
        <w:rPr>
          <w:rFonts w:hint="default" w:ascii="Nimbus Roman No9 L" w:hAnsi="Nimbus Roman No9 L" w:eastAsia="方正仿宋_GBK" w:cs="Nimbus Roman No9 L"/>
          <w:spacing w:val="10"/>
          <w:sz w:val="32"/>
          <w:szCs w:val="32"/>
          <w:u w:val="none"/>
        </w:rPr>
        <w:t>为进一步</w:t>
      </w:r>
      <w:r>
        <w:rPr>
          <w:rFonts w:hint="default" w:ascii="Times New Roman" w:hAnsi="Times New Roman" w:eastAsia="方正仿宋_GBK" w:cs="Times New Roman"/>
          <w:sz w:val="32"/>
          <w:szCs w:val="32"/>
          <w:u w:val="none"/>
        </w:rPr>
        <w:t>保障和推动我州国有企业改革顺利实施，</w:t>
      </w:r>
      <w:r>
        <w:rPr>
          <w:rFonts w:hint="default" w:ascii="Nimbus Roman No9 L" w:hAnsi="Nimbus Roman No9 L" w:eastAsia="方正仿宋_GBK" w:cs="Nimbus Roman No9 L"/>
          <w:b w:val="0"/>
          <w:spacing w:val="0"/>
          <w:sz w:val="32"/>
          <w:szCs w:val="32"/>
          <w:u w:val="none"/>
        </w:rPr>
        <w:t>为贯彻落实</w:t>
      </w:r>
      <w:r>
        <w:rPr>
          <w:rFonts w:hint="eastAsia" w:ascii="Nimbus Roman No9 L" w:hAnsi="Nimbus Roman No9 L" w:eastAsia="方正仿宋_GBK" w:cs="Nimbus Roman No9 L"/>
          <w:b w:val="0"/>
          <w:spacing w:val="0"/>
          <w:sz w:val="32"/>
          <w:szCs w:val="32"/>
          <w:u w:val="none"/>
          <w:lang w:eastAsia="zh-CN"/>
        </w:rPr>
        <w:t>“</w:t>
      </w:r>
      <w:r>
        <w:rPr>
          <w:rFonts w:hint="default" w:ascii="Nimbus Roman No9 L" w:hAnsi="Nimbus Roman No9 L" w:eastAsia="方正仿宋_GBK" w:cs="Nimbus Roman No9 L"/>
          <w:b w:val="0"/>
          <w:spacing w:val="0"/>
          <w:sz w:val="32"/>
          <w:szCs w:val="32"/>
          <w:u w:val="none"/>
        </w:rPr>
        <w:t>放管服</w:t>
      </w:r>
      <w:r>
        <w:rPr>
          <w:rFonts w:hint="eastAsia" w:ascii="Nimbus Roman No9 L" w:hAnsi="Nimbus Roman No9 L" w:eastAsia="方正仿宋_GBK" w:cs="Nimbus Roman No9 L"/>
          <w:b w:val="0"/>
          <w:spacing w:val="0"/>
          <w:sz w:val="32"/>
          <w:szCs w:val="32"/>
          <w:u w:val="none"/>
          <w:lang w:eastAsia="zh-CN"/>
        </w:rPr>
        <w:t>”</w:t>
      </w:r>
      <w:r>
        <w:rPr>
          <w:rFonts w:hint="default" w:ascii="Nimbus Roman No9 L" w:hAnsi="Nimbus Roman No9 L" w:eastAsia="方正仿宋_GBK" w:cs="Nimbus Roman No9 L"/>
          <w:b w:val="0"/>
          <w:spacing w:val="0"/>
          <w:sz w:val="32"/>
          <w:szCs w:val="32"/>
          <w:u w:val="none"/>
        </w:rPr>
        <w:t>改革和优化营商环境的</w:t>
      </w:r>
      <w:r>
        <w:rPr>
          <w:rFonts w:hint="default" w:ascii="Nimbus Roman No9 L" w:hAnsi="Nimbus Roman No9 L" w:eastAsia="方正仿宋_GBK" w:cs="Nimbus Roman No9 L"/>
          <w:b w:val="0"/>
          <w:spacing w:val="0"/>
          <w:sz w:val="32"/>
          <w:szCs w:val="32"/>
          <w:u w:val="none"/>
          <w:lang w:eastAsia="zh-CN"/>
        </w:rPr>
        <w:t>工作部署</w:t>
      </w:r>
      <w:r>
        <w:rPr>
          <w:rFonts w:hint="default" w:ascii="Nimbus Roman No9 L" w:hAnsi="Nimbus Roman No9 L" w:eastAsia="方正仿宋_GBK" w:cs="Nimbus Roman No9 L"/>
          <w:b w:val="0"/>
          <w:spacing w:val="0"/>
          <w:sz w:val="32"/>
          <w:szCs w:val="32"/>
          <w:u w:val="none"/>
        </w:rPr>
        <w:t>，</w:t>
      </w:r>
      <w:r>
        <w:rPr>
          <w:rFonts w:hint="eastAsia" w:ascii="Nimbus Roman No9 L" w:hAnsi="Nimbus Roman No9 L" w:eastAsia="方正仿宋_GBK" w:cs="Nimbus Roman No9 L"/>
          <w:b w:val="0"/>
          <w:spacing w:val="0"/>
          <w:sz w:val="32"/>
          <w:szCs w:val="32"/>
          <w:u w:val="none"/>
          <w:lang w:eastAsia="zh-CN"/>
        </w:rPr>
        <w:t>规范</w:t>
      </w:r>
      <w:r>
        <w:rPr>
          <w:rFonts w:hint="default" w:ascii="Nimbus Roman No9 L" w:hAnsi="Nimbus Roman No9 L" w:eastAsia="方正仿宋_GBK" w:cs="Nimbus Roman No9 L"/>
          <w:b w:val="0"/>
          <w:spacing w:val="0"/>
          <w:sz w:val="32"/>
          <w:szCs w:val="32"/>
          <w:u w:val="none"/>
        </w:rPr>
        <w:t>出资企业选聘中介机构、资产评估项目管理和评估报告公示及日常监督管理工作</w:t>
      </w:r>
      <w:r>
        <w:rPr>
          <w:rFonts w:hint="default" w:ascii="Nimbus Roman No9 L" w:hAnsi="Nimbus Roman No9 L" w:eastAsia="方正仿宋_GBK" w:cs="Nimbus Roman No9 L"/>
          <w:sz w:val="32"/>
          <w:szCs w:val="32"/>
          <w:u w:val="none"/>
        </w:rPr>
        <w:t>，需出台</w:t>
      </w:r>
      <w:r>
        <w:rPr>
          <w:rFonts w:hint="default" w:ascii="Nimbus Roman No9 L" w:hAnsi="Nimbus Roman No9 L" w:eastAsia="方正仿宋_GBK" w:cs="Nimbus Roman No9 L"/>
          <w:sz w:val="32"/>
          <w:szCs w:val="32"/>
          <w:u w:val="none"/>
          <w:lang w:eastAsia="zh-CN"/>
        </w:rPr>
        <w:t>此</w:t>
      </w:r>
      <w:r>
        <w:rPr>
          <w:rFonts w:hint="eastAsia" w:ascii="Nimbus Roman No9 L" w:hAnsi="Nimbus Roman No9 L" w:eastAsia="方正仿宋_GBK" w:cs="Nimbus Roman No9 L"/>
          <w:sz w:val="32"/>
          <w:szCs w:val="32"/>
          <w:u w:val="none"/>
          <w:lang w:eastAsia="zh-CN"/>
        </w:rPr>
        <w:t>通知</w:t>
      </w:r>
      <w:r>
        <w:rPr>
          <w:rFonts w:hint="default" w:ascii="Nimbus Roman No9 L" w:hAnsi="Nimbus Roman No9 L" w:eastAsia="方正仿宋_GBK" w:cs="Nimbus Roman No9 L"/>
          <w:sz w:val="32"/>
          <w:szCs w:val="32"/>
          <w:u w:val="none"/>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黑体" w:cs="Nimbus Roman No9 L"/>
          <w:bCs/>
          <w:kern w:val="0"/>
          <w:sz w:val="32"/>
          <w:szCs w:val="32"/>
          <w:u w:val="none"/>
        </w:rPr>
      </w:pPr>
      <w:r>
        <w:rPr>
          <w:rFonts w:hint="default" w:ascii="Nimbus Roman No9 L" w:hAnsi="Nimbus Roman No9 L" w:eastAsia="黑体" w:cs="Nimbus Roman No9 L"/>
          <w:bCs/>
          <w:kern w:val="0"/>
          <w:sz w:val="32"/>
          <w:szCs w:val="32"/>
          <w:u w:val="none"/>
        </w:rPr>
        <w:t>二、</w:t>
      </w:r>
      <w:r>
        <w:rPr>
          <w:rFonts w:hint="default" w:ascii="Nimbus Roman No9 L" w:hAnsi="Nimbus Roman No9 L" w:eastAsia="黑体" w:cs="Nimbus Roman No9 L"/>
          <w:sz w:val="32"/>
          <w:szCs w:val="32"/>
          <w:u w:val="none"/>
        </w:rPr>
        <w:t>制定</w:t>
      </w:r>
      <w:r>
        <w:rPr>
          <w:rFonts w:hint="default" w:ascii="Nimbus Roman No9 L" w:hAnsi="Nimbus Roman No9 L" w:eastAsia="黑体" w:cs="Nimbus Roman No9 L"/>
          <w:bCs/>
          <w:kern w:val="0"/>
          <w:sz w:val="32"/>
          <w:szCs w:val="32"/>
          <w:u w:val="none"/>
        </w:rPr>
        <w:t>依据</w:t>
      </w:r>
    </w:p>
    <w:p>
      <w:pPr>
        <w:keepNext w:val="0"/>
        <w:keepLines w:val="0"/>
        <w:pageBreakBefore w:val="0"/>
        <w:widowControl w:val="0"/>
        <w:kinsoku/>
        <w:wordWrap w:val="0"/>
        <w:overflowPunct/>
        <w:topLinePunct/>
        <w:autoSpaceDE/>
        <w:autoSpaceDN/>
        <w:bidi w:val="0"/>
        <w:adjustRightInd/>
        <w:snapToGrid/>
        <w:spacing w:line="560" w:lineRule="exact"/>
        <w:ind w:firstLine="680" w:firstLineChars="200"/>
        <w:textAlignment w:val="auto"/>
        <w:rPr>
          <w:rFonts w:hint="eastAsia" w:ascii="Nimbus Roman No9 L" w:hAnsi="Nimbus Roman No9 L" w:eastAsia="方正仿宋_GBK" w:cs="Nimbus Roman No9 L"/>
          <w:b w:val="0"/>
          <w:spacing w:val="0"/>
          <w:sz w:val="32"/>
          <w:szCs w:val="32"/>
          <w:highlight w:val="none"/>
          <w:u w:val="none"/>
          <w:lang w:eastAsia="zh-CN"/>
        </w:rPr>
      </w:pPr>
      <w:r>
        <w:rPr>
          <w:rFonts w:hint="default" w:ascii="Nimbus Roman No9 L" w:hAnsi="Nimbus Roman No9 L" w:eastAsia="方正仿宋_GBK" w:cs="Nimbus Roman No9 L"/>
          <w:spacing w:val="10"/>
          <w:sz w:val="32"/>
          <w:szCs w:val="32"/>
          <w:u w:val="none"/>
          <w:lang w:val="en" w:eastAsia="zh-CN"/>
        </w:rPr>
        <w:t>1</w:t>
      </w:r>
      <w:r>
        <w:rPr>
          <w:rFonts w:hint="eastAsia" w:ascii="Nimbus Roman No9 L" w:hAnsi="Nimbus Roman No9 L" w:eastAsia="方正仿宋_GBK" w:cs="Nimbus Roman No9 L"/>
          <w:spacing w:val="10"/>
          <w:sz w:val="32"/>
          <w:szCs w:val="32"/>
          <w:u w:val="none"/>
          <w:lang w:val="en" w:eastAsia="zh-CN"/>
        </w:rPr>
        <w:t>、</w:t>
      </w:r>
      <w:r>
        <w:rPr>
          <w:rFonts w:hint="eastAsia" w:ascii="Times New Roman" w:hAnsi="Times New Roman" w:eastAsia="方正仿宋_GBK" w:cs="Times New Roman"/>
          <w:sz w:val="32"/>
          <w:szCs w:val="32"/>
          <w:u w:val="none"/>
          <w:lang w:eastAsia="zh-CN"/>
        </w:rPr>
        <w:t>《</w:t>
      </w:r>
      <w:r>
        <w:rPr>
          <w:rFonts w:hint="default" w:ascii="Nimbus Roman No9 L" w:hAnsi="Nimbus Roman No9 L" w:eastAsia="方正仿宋_GBK" w:cs="Nimbus Roman No9 L"/>
          <w:b w:val="0"/>
          <w:spacing w:val="0"/>
          <w:sz w:val="32"/>
          <w:szCs w:val="32"/>
          <w:highlight w:val="none"/>
          <w:u w:val="none"/>
        </w:rPr>
        <w:t>企业国有资产评估管理暂行办法》（国资委令第</w:t>
      </w:r>
      <w:r>
        <w:rPr>
          <w:rFonts w:hint="default" w:ascii="Nimbus Roman No9 L" w:hAnsi="Nimbus Roman No9 L" w:eastAsia="方正仿宋_GBK" w:cs="Nimbus Roman No9 L"/>
          <w:b w:val="0"/>
          <w:spacing w:val="0"/>
          <w:sz w:val="32"/>
          <w:szCs w:val="32"/>
          <w:highlight w:val="none"/>
          <w:u w:val="none"/>
          <w:lang w:val="en"/>
        </w:rPr>
        <w:t>12</w:t>
      </w:r>
      <w:r>
        <w:rPr>
          <w:rFonts w:hint="default" w:ascii="Nimbus Roman No9 L" w:hAnsi="Nimbus Roman No9 L" w:eastAsia="方正仿宋_GBK" w:cs="Nimbus Roman No9 L"/>
          <w:b w:val="0"/>
          <w:spacing w:val="0"/>
          <w:sz w:val="32"/>
          <w:szCs w:val="32"/>
          <w:highlight w:val="none"/>
          <w:u w:val="none"/>
        </w:rPr>
        <w:t>号）</w:t>
      </w:r>
      <w:r>
        <w:rPr>
          <w:rFonts w:hint="eastAsia" w:ascii="Nimbus Roman No9 L" w:hAnsi="Nimbus Roman No9 L" w:eastAsia="方正仿宋_GBK" w:cs="Nimbus Roman No9 L"/>
          <w:b w:val="0"/>
          <w:spacing w:val="0"/>
          <w:sz w:val="32"/>
          <w:szCs w:val="32"/>
          <w:highlight w:val="none"/>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b w:val="0"/>
          <w:spacing w:val="0"/>
          <w:sz w:val="32"/>
          <w:szCs w:val="32"/>
          <w:highlight w:val="none"/>
          <w:u w:val="none"/>
          <w:lang w:val="en-US" w:eastAsia="zh-CN"/>
        </w:rPr>
      </w:pPr>
      <w:r>
        <w:rPr>
          <w:rFonts w:hint="eastAsia" w:ascii="Nimbus Roman No9 L" w:hAnsi="Nimbus Roman No9 L" w:eastAsia="方正仿宋_GBK" w:cs="Nimbus Roman No9 L"/>
          <w:b w:val="0"/>
          <w:spacing w:val="0"/>
          <w:sz w:val="32"/>
          <w:szCs w:val="32"/>
          <w:highlight w:val="none"/>
          <w:u w:val="none"/>
          <w:lang w:val="en-US" w:eastAsia="zh-CN"/>
        </w:rPr>
        <w:t>2、</w:t>
      </w:r>
      <w:r>
        <w:rPr>
          <w:rFonts w:hint="default" w:ascii="Nimbus Roman No9 L" w:hAnsi="Nimbus Roman No9 L" w:eastAsia="方正仿宋_GBK" w:cs="Nimbus Roman No9 L"/>
          <w:b w:val="0"/>
          <w:spacing w:val="0"/>
          <w:sz w:val="32"/>
          <w:szCs w:val="32"/>
          <w:highlight w:val="none"/>
          <w:u w:val="none"/>
          <w:lang w:eastAsia="zh-CN"/>
        </w:rPr>
        <w:t>《</w:t>
      </w:r>
      <w:r>
        <w:rPr>
          <w:rFonts w:hint="default" w:ascii="Nimbus Roman No9 L" w:hAnsi="Nimbus Roman No9 L" w:eastAsia="方正仿宋_GBK" w:cs="Nimbus Roman No9 L"/>
          <w:b w:val="0"/>
          <w:spacing w:val="0"/>
          <w:sz w:val="32"/>
          <w:szCs w:val="32"/>
          <w:highlight w:val="none"/>
          <w:u w:val="none"/>
          <w:lang w:val="en-US" w:eastAsia="zh-CN"/>
        </w:rPr>
        <w:t>国有资产评估管理若干问题的规定</w:t>
      </w:r>
      <w:r>
        <w:rPr>
          <w:rFonts w:hint="default" w:ascii="Nimbus Roman No9 L" w:hAnsi="Nimbus Roman No9 L" w:eastAsia="方正仿宋_GBK" w:cs="Nimbus Roman No9 L"/>
          <w:b w:val="0"/>
          <w:spacing w:val="0"/>
          <w:sz w:val="32"/>
          <w:szCs w:val="32"/>
          <w:highlight w:val="none"/>
          <w:u w:val="none"/>
          <w:lang w:eastAsia="zh-CN"/>
        </w:rPr>
        <w:t>》（</w:t>
      </w:r>
      <w:r>
        <w:rPr>
          <w:rFonts w:hint="default" w:ascii="Nimbus Roman No9 L" w:hAnsi="Nimbus Roman No9 L" w:eastAsia="方正仿宋_GBK" w:cs="Nimbus Roman No9 L"/>
          <w:b w:val="0"/>
          <w:spacing w:val="0"/>
          <w:sz w:val="32"/>
          <w:szCs w:val="32"/>
          <w:highlight w:val="none"/>
          <w:u w:val="none"/>
          <w:lang w:val="en-US" w:eastAsia="zh-CN"/>
        </w:rPr>
        <w:t>财政部令第14号</w:t>
      </w:r>
      <w:r>
        <w:rPr>
          <w:rFonts w:hint="default" w:ascii="Nimbus Roman No9 L" w:hAnsi="Nimbus Roman No9 L" w:eastAsia="方正仿宋_GBK" w:cs="Nimbus Roman No9 L"/>
          <w:b w:val="0"/>
          <w:spacing w:val="0"/>
          <w:sz w:val="32"/>
          <w:szCs w:val="32"/>
          <w:highlight w:val="none"/>
          <w:u w:val="none"/>
          <w:lang w:eastAsia="zh-CN"/>
        </w:rPr>
        <w:t>）</w:t>
      </w:r>
      <w:r>
        <w:rPr>
          <w:rFonts w:hint="eastAsia" w:ascii="Nimbus Roman No9 L" w:hAnsi="Nimbus Roman No9 L" w:eastAsia="方正仿宋_GBK" w:cs="Nimbus Roman No9 L"/>
          <w:b w:val="0"/>
          <w:spacing w:val="0"/>
          <w:sz w:val="32"/>
          <w:szCs w:val="32"/>
          <w:highlight w:val="none"/>
          <w:u w:val="none"/>
          <w:lang w:val="en-US"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b w:val="0"/>
          <w:spacing w:val="0"/>
          <w:sz w:val="32"/>
          <w:szCs w:val="32"/>
          <w:highlight w:val="none"/>
          <w:u w:val="none"/>
          <w:lang w:eastAsia="zh-CN"/>
        </w:rPr>
      </w:pPr>
      <w:r>
        <w:rPr>
          <w:rFonts w:hint="eastAsia" w:ascii="Nimbus Roman No9 L" w:hAnsi="Nimbus Roman No9 L" w:eastAsia="方正仿宋_GBK" w:cs="Nimbus Roman No9 L"/>
          <w:b w:val="0"/>
          <w:spacing w:val="0"/>
          <w:sz w:val="32"/>
          <w:szCs w:val="32"/>
          <w:highlight w:val="none"/>
          <w:u w:val="none"/>
          <w:lang w:val="en-US" w:eastAsia="zh-CN"/>
        </w:rPr>
        <w:t>3、</w:t>
      </w:r>
      <w:r>
        <w:rPr>
          <w:rFonts w:hint="default" w:ascii="Nimbus Roman No9 L" w:hAnsi="Nimbus Roman No9 L" w:eastAsia="方正仿宋_GBK" w:cs="Nimbus Roman No9 L"/>
          <w:b w:val="0"/>
          <w:spacing w:val="0"/>
          <w:sz w:val="32"/>
          <w:szCs w:val="32"/>
          <w:highlight w:val="none"/>
          <w:u w:val="none"/>
          <w:lang w:eastAsia="zh-CN"/>
        </w:rPr>
        <w:t>《</w:t>
      </w:r>
      <w:r>
        <w:rPr>
          <w:rFonts w:hint="default" w:ascii="Nimbus Roman No9 L" w:hAnsi="Nimbus Roman No9 L" w:eastAsia="方正仿宋_GBK" w:cs="Nimbus Roman No9 L"/>
          <w:b w:val="0"/>
          <w:spacing w:val="0"/>
          <w:sz w:val="32"/>
          <w:szCs w:val="32"/>
          <w:highlight w:val="none"/>
          <w:u w:val="none"/>
          <w:lang w:val="en-US" w:eastAsia="zh-CN"/>
        </w:rPr>
        <w:t>关于建立监管企业资产评估项目公示制度有关事项的通知</w:t>
      </w:r>
      <w:r>
        <w:rPr>
          <w:rFonts w:hint="default" w:ascii="Nimbus Roman No9 L" w:hAnsi="Nimbus Roman No9 L" w:eastAsia="方正仿宋_GBK" w:cs="Nimbus Roman No9 L"/>
          <w:b w:val="0"/>
          <w:spacing w:val="0"/>
          <w:sz w:val="32"/>
          <w:szCs w:val="32"/>
          <w:highlight w:val="none"/>
          <w:u w:val="none"/>
          <w:lang w:eastAsia="zh-CN"/>
        </w:rPr>
        <w:t>》</w:t>
      </w:r>
      <w:r>
        <w:rPr>
          <w:rFonts w:hint="default" w:ascii="Nimbus Roman No9 L" w:hAnsi="Nimbus Roman No9 L" w:eastAsia="方正仿宋_GBK" w:cs="Nimbus Roman No9 L"/>
          <w:b w:val="0"/>
          <w:spacing w:val="0"/>
          <w:sz w:val="32"/>
          <w:szCs w:val="32"/>
          <w:highlight w:val="none"/>
          <w:u w:val="none"/>
        </w:rPr>
        <w:t>（</w:t>
      </w:r>
      <w:r>
        <w:rPr>
          <w:rFonts w:hint="default" w:ascii="Nimbus Roman No9 L" w:hAnsi="Nimbus Roman No9 L" w:eastAsia="方正仿宋_GBK" w:cs="Nimbus Roman No9 L"/>
          <w:b w:val="0"/>
          <w:spacing w:val="0"/>
          <w:sz w:val="32"/>
          <w:szCs w:val="32"/>
          <w:highlight w:val="none"/>
          <w:u w:val="none"/>
          <w:lang w:val="en-US" w:eastAsia="zh-CN"/>
        </w:rPr>
        <w:t>新</w:t>
      </w:r>
      <w:r>
        <w:rPr>
          <w:rFonts w:hint="default" w:ascii="Nimbus Roman No9 L" w:hAnsi="Nimbus Roman No9 L" w:eastAsia="方正仿宋_GBK" w:cs="Nimbus Roman No9 L"/>
          <w:b w:val="0"/>
          <w:spacing w:val="0"/>
          <w:sz w:val="32"/>
          <w:szCs w:val="32"/>
          <w:highlight w:val="none"/>
          <w:u w:val="none"/>
        </w:rPr>
        <w:t>国资</w:t>
      </w:r>
      <w:r>
        <w:rPr>
          <w:rFonts w:hint="default" w:ascii="Nimbus Roman No9 L" w:hAnsi="Nimbus Roman No9 L" w:eastAsia="方正仿宋_GBK" w:cs="Nimbus Roman No9 L"/>
          <w:b w:val="0"/>
          <w:spacing w:val="0"/>
          <w:sz w:val="32"/>
          <w:szCs w:val="32"/>
          <w:highlight w:val="none"/>
          <w:u w:val="none"/>
          <w:lang w:val="en-US" w:eastAsia="zh-CN"/>
        </w:rPr>
        <w:t>发</w:t>
      </w:r>
      <w:r>
        <w:rPr>
          <w:rFonts w:hint="default" w:ascii="Nimbus Roman No9 L" w:hAnsi="Nimbus Roman No9 L" w:eastAsia="方正仿宋_GBK" w:cs="Nimbus Roman No9 L"/>
          <w:b w:val="0"/>
          <w:spacing w:val="0"/>
          <w:sz w:val="32"/>
          <w:szCs w:val="32"/>
          <w:highlight w:val="none"/>
          <w:u w:val="none"/>
        </w:rPr>
        <w:t>〔20</w:t>
      </w:r>
      <w:r>
        <w:rPr>
          <w:rFonts w:hint="default" w:ascii="Nimbus Roman No9 L" w:hAnsi="Nimbus Roman No9 L" w:eastAsia="方正仿宋_GBK" w:cs="Nimbus Roman No9 L"/>
          <w:b w:val="0"/>
          <w:spacing w:val="0"/>
          <w:sz w:val="32"/>
          <w:szCs w:val="32"/>
          <w:highlight w:val="none"/>
          <w:u w:val="none"/>
          <w:lang w:val="en-US" w:eastAsia="zh-CN"/>
        </w:rPr>
        <w:t>16</w:t>
      </w:r>
      <w:r>
        <w:rPr>
          <w:rFonts w:hint="default" w:ascii="Nimbus Roman No9 L" w:hAnsi="Nimbus Roman No9 L" w:eastAsia="方正仿宋_GBK" w:cs="Nimbus Roman No9 L"/>
          <w:b w:val="0"/>
          <w:spacing w:val="0"/>
          <w:sz w:val="32"/>
          <w:szCs w:val="32"/>
          <w:highlight w:val="none"/>
          <w:u w:val="none"/>
        </w:rPr>
        <w:t>〕</w:t>
      </w:r>
      <w:r>
        <w:rPr>
          <w:rFonts w:hint="default" w:ascii="Nimbus Roman No9 L" w:hAnsi="Nimbus Roman No9 L" w:eastAsia="方正仿宋_GBK" w:cs="Nimbus Roman No9 L"/>
          <w:b w:val="0"/>
          <w:spacing w:val="0"/>
          <w:sz w:val="32"/>
          <w:szCs w:val="32"/>
          <w:highlight w:val="none"/>
          <w:u w:val="none"/>
          <w:lang w:val="en-US" w:eastAsia="zh-CN"/>
        </w:rPr>
        <w:t>279</w:t>
      </w:r>
      <w:r>
        <w:rPr>
          <w:rFonts w:hint="default" w:ascii="Nimbus Roman No9 L" w:hAnsi="Nimbus Roman No9 L" w:eastAsia="方正仿宋_GBK" w:cs="Nimbus Roman No9 L"/>
          <w:b w:val="0"/>
          <w:spacing w:val="0"/>
          <w:sz w:val="32"/>
          <w:szCs w:val="32"/>
          <w:highlight w:val="none"/>
          <w:u w:val="none"/>
        </w:rPr>
        <w:t>号）</w:t>
      </w:r>
      <w:r>
        <w:rPr>
          <w:rFonts w:hint="eastAsia" w:ascii="Nimbus Roman No9 L" w:hAnsi="Nimbus Roman No9 L" w:eastAsia="方正仿宋_GBK" w:cs="Nimbus Roman No9 L"/>
          <w:b w:val="0"/>
          <w:spacing w:val="0"/>
          <w:sz w:val="32"/>
          <w:szCs w:val="32"/>
          <w:highlight w:val="none"/>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b w:val="0"/>
          <w:spacing w:val="0"/>
          <w:sz w:val="32"/>
          <w:szCs w:val="32"/>
          <w:u w:val="none"/>
          <w:lang w:val="en-US" w:eastAsia="zh-CN"/>
        </w:rPr>
      </w:pPr>
      <w:r>
        <w:rPr>
          <w:rFonts w:hint="eastAsia" w:ascii="Nimbus Roman No9 L" w:hAnsi="Nimbus Roman No9 L" w:eastAsia="方正仿宋_GBK" w:cs="Nimbus Roman No9 L"/>
          <w:b w:val="0"/>
          <w:spacing w:val="0"/>
          <w:sz w:val="32"/>
          <w:szCs w:val="32"/>
          <w:highlight w:val="none"/>
          <w:u w:val="none"/>
          <w:lang w:val="en-US" w:eastAsia="zh-CN"/>
        </w:rPr>
        <w:t>4、</w:t>
      </w:r>
      <w:r>
        <w:rPr>
          <w:rFonts w:hint="default" w:ascii="Nimbus Roman No9 L" w:hAnsi="Nimbus Roman No9 L" w:eastAsia="方正仿宋_GBK" w:cs="Nimbus Roman No9 L"/>
          <w:b w:val="0"/>
          <w:spacing w:val="0"/>
          <w:sz w:val="32"/>
          <w:szCs w:val="32"/>
          <w:u w:val="none"/>
          <w:lang w:val="en-US" w:eastAsia="zh-CN"/>
        </w:rPr>
        <w:t>《关于改进区属企业审计、评估中介机构选聘工作的通知》（新国资办〔2023〕15号）</w:t>
      </w:r>
      <w:r>
        <w:rPr>
          <w:rFonts w:hint="eastAsia" w:ascii="Nimbus Roman No9 L" w:hAnsi="Nimbus Roman No9 L" w:eastAsia="方正仿宋_GBK" w:cs="Nimbus Roman No9 L"/>
          <w:b w:val="0"/>
          <w:spacing w:val="0"/>
          <w:sz w:val="32"/>
          <w:szCs w:val="32"/>
          <w:u w:val="none"/>
          <w:lang w:val="en-US"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pacing w:val="10"/>
          <w:sz w:val="32"/>
          <w:szCs w:val="32"/>
          <w:u w:val="none"/>
          <w:lang w:eastAsia="zh-CN"/>
        </w:rPr>
      </w:pPr>
      <w:r>
        <w:rPr>
          <w:rFonts w:hint="eastAsia" w:ascii="Nimbus Roman No9 L" w:hAnsi="Nimbus Roman No9 L" w:eastAsia="方正仿宋_GBK" w:cs="Nimbus Roman No9 L"/>
          <w:b w:val="0"/>
          <w:spacing w:val="0"/>
          <w:sz w:val="32"/>
          <w:szCs w:val="32"/>
          <w:u w:val="none"/>
          <w:lang w:val="en-US" w:eastAsia="zh-CN"/>
        </w:rPr>
        <w:t>5、</w:t>
      </w:r>
      <w:r>
        <w:rPr>
          <w:rFonts w:hint="default" w:ascii="Nimbus Roman No9 L" w:hAnsi="Nimbus Roman No9 L" w:eastAsia="方正仿宋_GBK" w:cs="Nimbus Roman No9 L"/>
          <w:b w:val="0"/>
          <w:spacing w:val="0"/>
          <w:sz w:val="32"/>
          <w:szCs w:val="32"/>
          <w:u w:val="none"/>
          <w:lang w:eastAsia="zh-CN"/>
        </w:rPr>
        <w:t>《</w:t>
      </w:r>
      <w:r>
        <w:rPr>
          <w:rFonts w:hint="default" w:ascii="Nimbus Roman No9 L" w:hAnsi="Nimbus Roman No9 L" w:eastAsia="方正仿宋_GBK" w:cs="Nimbus Roman No9 L"/>
          <w:b w:val="0"/>
          <w:spacing w:val="0"/>
          <w:sz w:val="32"/>
          <w:szCs w:val="32"/>
          <w:u w:val="none"/>
          <w:lang w:val="en-US" w:eastAsia="zh-CN"/>
        </w:rPr>
        <w:t>新疆维吾尔自治区实施＜</w:t>
      </w:r>
      <w:r>
        <w:rPr>
          <w:rFonts w:hint="default" w:ascii="Nimbus Roman No9 L" w:hAnsi="Nimbus Roman No9 L" w:eastAsia="方正仿宋_GBK" w:cs="Nimbus Roman No9 L"/>
          <w:b w:val="0"/>
          <w:spacing w:val="0"/>
          <w:sz w:val="32"/>
          <w:szCs w:val="32"/>
          <w:u w:val="none"/>
        </w:rPr>
        <w:t>企业国有资产监督管理</w:t>
      </w:r>
      <w:r>
        <w:rPr>
          <w:rFonts w:hint="default" w:ascii="Nimbus Roman No9 L" w:hAnsi="Nimbus Roman No9 L" w:eastAsia="方正仿宋_GBK" w:cs="Nimbus Roman No9 L"/>
          <w:b w:val="0"/>
          <w:spacing w:val="0"/>
          <w:sz w:val="32"/>
          <w:szCs w:val="32"/>
          <w:u w:val="none"/>
          <w:lang w:val="en-US" w:eastAsia="zh-CN"/>
        </w:rPr>
        <w:t>暂行</w:t>
      </w:r>
      <w:r>
        <w:rPr>
          <w:rFonts w:hint="default" w:ascii="Nimbus Roman No9 L" w:hAnsi="Nimbus Roman No9 L" w:eastAsia="方正仿宋_GBK" w:cs="Nimbus Roman No9 L"/>
          <w:b w:val="0"/>
          <w:spacing w:val="0"/>
          <w:sz w:val="32"/>
          <w:szCs w:val="32"/>
          <w:u w:val="none"/>
        </w:rPr>
        <w:t>条例</w:t>
      </w:r>
      <w:r>
        <w:rPr>
          <w:rFonts w:hint="default" w:ascii="Nimbus Roman No9 L" w:hAnsi="Nimbus Roman No9 L" w:eastAsia="方正仿宋_GBK" w:cs="Nimbus Roman No9 L"/>
          <w:b w:val="0"/>
          <w:spacing w:val="0"/>
          <w:sz w:val="32"/>
          <w:szCs w:val="32"/>
          <w:u w:val="none"/>
          <w:lang w:eastAsia="zh-CN"/>
        </w:rPr>
        <w:t>＞</w:t>
      </w:r>
      <w:r>
        <w:rPr>
          <w:rFonts w:hint="default" w:ascii="Nimbus Roman No9 L" w:hAnsi="Nimbus Roman No9 L" w:eastAsia="方正仿宋_GBK" w:cs="Nimbus Roman No9 L"/>
          <w:b w:val="0"/>
          <w:spacing w:val="0"/>
          <w:sz w:val="32"/>
          <w:szCs w:val="32"/>
          <w:u w:val="none"/>
          <w:lang w:val="en-US" w:eastAsia="zh-CN"/>
        </w:rPr>
        <w:t>办法》</w:t>
      </w:r>
      <w:r>
        <w:rPr>
          <w:rFonts w:hint="eastAsia" w:ascii="Nimbus Roman No9 L" w:hAnsi="Nimbus Roman No9 L" w:eastAsia="方正仿宋_GBK" w:cs="Nimbus Roman No9 L"/>
          <w:spacing w:val="10"/>
          <w:sz w:val="32"/>
          <w:szCs w:val="32"/>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黑体" w:cs="Nimbus Roman No9 L"/>
          <w:bCs/>
          <w:kern w:val="0"/>
          <w:sz w:val="32"/>
          <w:szCs w:val="32"/>
          <w:u w:val="none"/>
          <w:lang w:eastAsia="zh-CN"/>
        </w:rPr>
      </w:pPr>
      <w:r>
        <w:rPr>
          <w:rFonts w:hint="eastAsia" w:ascii="Nimbus Roman No9 L" w:hAnsi="Nimbus Roman No9 L" w:eastAsia="黑体" w:cs="Nimbus Roman No9 L"/>
          <w:sz w:val="32"/>
          <w:szCs w:val="32"/>
          <w:u w:val="none"/>
          <w:lang w:eastAsia="zh-CN"/>
        </w:rPr>
        <w:t>三、起草</w:t>
      </w:r>
      <w:r>
        <w:rPr>
          <w:rFonts w:hint="default" w:ascii="Nimbus Roman No9 L" w:hAnsi="Nimbus Roman No9 L" w:eastAsia="黑体" w:cs="Nimbus Roman No9 L"/>
          <w:bCs/>
          <w:kern w:val="0"/>
          <w:sz w:val="32"/>
          <w:szCs w:val="32"/>
          <w:u w:val="none"/>
        </w:rPr>
        <w:t>过程</w:t>
      </w:r>
      <w:r>
        <w:rPr>
          <w:rFonts w:hint="eastAsia" w:ascii="Nimbus Roman No9 L" w:hAnsi="Nimbus Roman No9 L" w:eastAsia="黑体" w:cs="Nimbus Roman No9 L"/>
          <w:bCs/>
          <w:kern w:val="0"/>
          <w:sz w:val="32"/>
          <w:szCs w:val="32"/>
          <w:u w:val="none"/>
          <w:lang w:eastAsia="zh-CN"/>
        </w:rPr>
        <w:t>及征求意见</w:t>
      </w:r>
    </w:p>
    <w:p>
      <w:pPr>
        <w:keepNext w:val="0"/>
        <w:keepLines w:val="0"/>
        <w:pageBreakBefore w:val="0"/>
        <w:widowControl w:val="0"/>
        <w:kinsoku/>
        <w:wordWrap w:val="0"/>
        <w:overflowPunct/>
        <w:topLinePunct/>
        <w:autoSpaceDE/>
        <w:autoSpaceDN/>
        <w:bidi w:val="0"/>
        <w:adjustRightInd/>
        <w:snapToGrid/>
        <w:spacing w:line="600" w:lineRule="exact"/>
        <w:ind w:firstLine="640" w:firstLineChars="200"/>
        <w:textAlignment w:val="auto"/>
        <w:rPr>
          <w:rFonts w:hint="default" w:ascii="Nimbus Roman No9 L" w:hAnsi="Nimbus Roman No9 L" w:eastAsia="方正仿宋_GBK" w:cs="Nimbus Roman No9 L"/>
          <w:b w:val="0"/>
          <w:spacing w:val="0"/>
          <w:sz w:val="32"/>
          <w:szCs w:val="32"/>
          <w:u w:val="none"/>
          <w:lang w:eastAsia="zh-CN"/>
        </w:rPr>
      </w:pPr>
      <w:r>
        <w:rPr>
          <w:rFonts w:hint="eastAsia" w:ascii="Nimbus Roman No9 L" w:hAnsi="Nimbus Roman No9 L" w:eastAsia="方正仿宋_GBK" w:cs="Nimbus Roman No9 L"/>
          <w:b w:val="0"/>
          <w:spacing w:val="0"/>
          <w:sz w:val="32"/>
          <w:szCs w:val="32"/>
          <w:u w:val="none"/>
          <w:lang w:eastAsia="zh-CN"/>
        </w:rPr>
        <w:t>依据内地和疆内地州市国资委监管企业相关办法，我委拟定了该通知。同时，</w:t>
      </w:r>
      <w:r>
        <w:rPr>
          <w:rFonts w:hint="eastAsia" w:ascii="Nimbus Roman No9 L" w:hAnsi="Nimbus Roman No9 L" w:eastAsia="方正仿宋_GBK" w:cs="Nimbus Roman No9 L"/>
          <w:b w:val="0"/>
          <w:spacing w:val="0"/>
          <w:sz w:val="32"/>
          <w:szCs w:val="32"/>
          <w:u w:val="none"/>
          <w:lang w:val="en-US" w:eastAsia="zh-CN"/>
        </w:rPr>
        <w:t>向州市场监督管理局、</w:t>
      </w:r>
      <w:r>
        <w:rPr>
          <w:rFonts w:hint="eastAsia" w:ascii="Nimbus Roman No9 L" w:hAnsi="Nimbus Roman No9 L" w:eastAsia="方正仿宋_GBK" w:cs="Nimbus Roman No9 L"/>
          <w:b w:val="0"/>
          <w:spacing w:val="0"/>
          <w:sz w:val="32"/>
          <w:szCs w:val="32"/>
          <w:u w:val="none"/>
          <w:lang w:eastAsia="zh-CN"/>
        </w:rPr>
        <w:t>博州国有资产投资经营有限责任公司、博州建筑规划设计集团有限责任公司、博州赛里木湖文化旅游投资集团有限公司、博州西水水利建设有限公司、博州宾馆有限责任公司、新疆博尔塔拉大酒店有限公司</w:t>
      </w:r>
      <w:r>
        <w:rPr>
          <w:rFonts w:hint="eastAsia" w:ascii="Nimbus Roman No9 L" w:hAnsi="Nimbus Roman No9 L" w:eastAsia="方正仿宋_GBK" w:cs="Nimbus Roman No9 L"/>
          <w:b w:val="0"/>
          <w:spacing w:val="0"/>
          <w:sz w:val="32"/>
          <w:szCs w:val="32"/>
          <w:u w:val="none"/>
          <w:lang w:val="en-US" w:eastAsia="zh-CN"/>
        </w:rPr>
        <w:t>，收到意见0</w:t>
      </w:r>
      <w:r>
        <w:rPr>
          <w:rFonts w:hint="eastAsia" w:ascii="Nimbus Roman No9 L" w:hAnsi="Nimbus Roman No9 L" w:eastAsia="方正仿宋_GBK" w:cs="Nimbus Roman No9 L"/>
          <w:b w:val="0"/>
          <w:spacing w:val="0"/>
          <w:sz w:val="32"/>
          <w:szCs w:val="32"/>
          <w:u w:val="none"/>
          <w:lang w:val="en" w:eastAsia="zh-CN"/>
        </w:rPr>
        <w:t>条</w:t>
      </w:r>
      <w:r>
        <w:rPr>
          <w:rFonts w:hint="default" w:ascii="Nimbus Roman No9 L" w:hAnsi="Nimbus Roman No9 L" w:eastAsia="方正仿宋_GBK" w:cs="Nimbus Roman No9 L"/>
          <w:b w:val="0"/>
          <w:spacing w:val="0"/>
          <w:sz w:val="32"/>
          <w:szCs w:val="32"/>
          <w:u w:val="none"/>
          <w:lang w:val="en-US"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u w:val="none"/>
          <w:lang w:val="en-US" w:eastAsia="zh-CN"/>
        </w:rPr>
      </w:pPr>
      <w:r>
        <w:rPr>
          <w:rFonts w:hint="eastAsia" w:ascii="方正黑体_GBK" w:hAnsi="方正黑体_GBK" w:eastAsia="方正黑体_GBK" w:cs="方正黑体_GBK"/>
          <w:sz w:val="32"/>
          <w:szCs w:val="32"/>
          <w:u w:val="none"/>
          <w:lang w:val="en-US" w:eastAsia="zh-CN"/>
        </w:rPr>
        <w:t>四、内部决策</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仿宋" w:cs="Nimbus Roman No9 L"/>
          <w:sz w:val="32"/>
          <w:szCs w:val="32"/>
          <w:u w:val="none"/>
          <w:lang w:val="en-US" w:eastAsia="zh-CN"/>
        </w:rPr>
      </w:pPr>
      <w:r>
        <w:rPr>
          <w:rFonts w:hint="default" w:ascii="Nimbus Roman No9 L" w:hAnsi="Nimbus Roman No9 L" w:eastAsia="仿宋" w:cs="Nimbus Roman No9 L"/>
          <w:sz w:val="32"/>
          <w:szCs w:val="32"/>
          <w:u w:val="none"/>
          <w:lang w:val="en-US" w:eastAsia="zh-CN"/>
        </w:rPr>
        <w:t>202</w:t>
      </w:r>
      <w:r>
        <w:rPr>
          <w:rFonts w:hint="eastAsia" w:ascii="Nimbus Roman No9 L" w:hAnsi="Nimbus Roman No9 L" w:eastAsia="仿宋" w:cs="Nimbus Roman No9 L"/>
          <w:sz w:val="32"/>
          <w:szCs w:val="32"/>
          <w:u w:val="none"/>
          <w:lang w:val="en-US" w:eastAsia="zh-CN"/>
        </w:rPr>
        <w:t>4</w:t>
      </w:r>
      <w:r>
        <w:rPr>
          <w:rFonts w:hint="default" w:ascii="Nimbus Roman No9 L" w:hAnsi="Nimbus Roman No9 L" w:eastAsia="仿宋" w:cs="Nimbus Roman No9 L"/>
          <w:sz w:val="32"/>
          <w:szCs w:val="32"/>
          <w:u w:val="none"/>
          <w:lang w:val="en-US" w:eastAsia="zh-CN"/>
        </w:rPr>
        <w:t>年</w:t>
      </w:r>
      <w:r>
        <w:rPr>
          <w:rFonts w:hint="eastAsia" w:ascii="Nimbus Roman No9 L" w:hAnsi="Nimbus Roman No9 L" w:eastAsia="仿宋" w:cs="Nimbus Roman No9 L"/>
          <w:sz w:val="32"/>
          <w:szCs w:val="32"/>
          <w:u w:val="none"/>
          <w:lang w:val="en-US" w:eastAsia="zh-CN"/>
        </w:rPr>
        <w:t>3</w:t>
      </w:r>
      <w:r>
        <w:rPr>
          <w:rFonts w:hint="default" w:ascii="Nimbus Roman No9 L" w:hAnsi="Nimbus Roman No9 L" w:eastAsia="仿宋" w:cs="Nimbus Roman No9 L"/>
          <w:sz w:val="32"/>
          <w:szCs w:val="32"/>
          <w:u w:val="none"/>
          <w:lang w:val="en-US" w:eastAsia="zh-CN"/>
        </w:rPr>
        <w:t>月</w:t>
      </w:r>
      <w:r>
        <w:rPr>
          <w:rFonts w:hint="eastAsia" w:ascii="Nimbus Roman No9 L" w:hAnsi="Nimbus Roman No9 L" w:eastAsia="仿宋" w:cs="Nimbus Roman No9 L"/>
          <w:sz w:val="32"/>
          <w:szCs w:val="32"/>
          <w:u w:val="none"/>
          <w:lang w:val="en-US" w:eastAsia="zh-CN"/>
        </w:rPr>
        <w:t>2</w:t>
      </w:r>
      <w:r>
        <w:rPr>
          <w:rFonts w:hint="default" w:ascii="Nimbus Roman No9 L" w:hAnsi="Nimbus Roman No9 L" w:eastAsia="仿宋" w:cs="Nimbus Roman No9 L"/>
          <w:sz w:val="32"/>
          <w:szCs w:val="32"/>
          <w:u w:val="none"/>
          <w:lang w:val="en" w:eastAsia="zh-CN"/>
        </w:rPr>
        <w:t>2</w:t>
      </w:r>
      <w:r>
        <w:rPr>
          <w:rFonts w:hint="eastAsia" w:ascii="Nimbus Roman No9 L" w:hAnsi="Nimbus Roman No9 L" w:eastAsia="仿宋" w:cs="Nimbus Roman No9 L"/>
          <w:sz w:val="32"/>
          <w:szCs w:val="32"/>
          <w:u w:val="none"/>
          <w:lang w:val="en" w:eastAsia="zh-CN"/>
        </w:rPr>
        <w:t>日</w:t>
      </w:r>
      <w:r>
        <w:rPr>
          <w:rFonts w:hint="default" w:ascii="Nimbus Roman No9 L" w:hAnsi="Nimbus Roman No9 L" w:eastAsia="仿宋" w:cs="Nimbus Roman No9 L"/>
          <w:sz w:val="32"/>
          <w:szCs w:val="32"/>
          <w:u w:val="none"/>
          <w:lang w:val="en-US" w:eastAsia="zh-CN"/>
        </w:rPr>
        <w:t>，</w:t>
      </w:r>
      <w:r>
        <w:rPr>
          <w:rFonts w:hint="eastAsia" w:ascii="Nimbus Roman No9 L" w:hAnsi="Nimbus Roman No9 L" w:eastAsia="仿宋" w:cs="Nimbus Roman No9 L"/>
          <w:sz w:val="32"/>
          <w:szCs w:val="32"/>
          <w:u w:val="none"/>
          <w:lang w:val="en-US" w:eastAsia="zh-CN"/>
        </w:rPr>
        <w:t>州国资委</w:t>
      </w:r>
      <w:r>
        <w:rPr>
          <w:rFonts w:hint="default" w:ascii="Nimbus Roman No9 L" w:hAnsi="Nimbus Roman No9 L" w:eastAsia="仿宋" w:cs="Nimbus Roman No9 L"/>
          <w:sz w:val="32"/>
          <w:szCs w:val="32"/>
          <w:u w:val="none"/>
          <w:lang w:val="en-US" w:eastAsia="zh-CN"/>
        </w:rPr>
        <w:t>召开</w:t>
      </w:r>
      <w:r>
        <w:rPr>
          <w:rFonts w:hint="eastAsia" w:ascii="Nimbus Roman No9 L" w:hAnsi="Nimbus Roman No9 L" w:eastAsia="仿宋" w:cs="Nimbus Roman No9 L"/>
          <w:sz w:val="32"/>
          <w:szCs w:val="32"/>
          <w:u w:val="none"/>
          <w:lang w:val="en-US" w:eastAsia="zh-CN"/>
        </w:rPr>
        <w:t>党委</w:t>
      </w:r>
      <w:r>
        <w:rPr>
          <w:rFonts w:hint="default" w:ascii="Nimbus Roman No9 L" w:hAnsi="Nimbus Roman No9 L" w:eastAsia="仿宋" w:cs="Nimbus Roman No9 L"/>
          <w:sz w:val="32"/>
          <w:szCs w:val="32"/>
          <w:u w:val="none"/>
          <w:lang w:val="en-US" w:eastAsia="zh-CN"/>
        </w:rPr>
        <w:t>会对</w:t>
      </w:r>
      <w:r>
        <w:rPr>
          <w:rFonts w:hint="eastAsia" w:ascii="Nimbus Roman No9 L" w:hAnsi="Nimbus Roman No9 L" w:eastAsia="仿宋" w:cs="Nimbus Roman No9 L"/>
          <w:sz w:val="32"/>
          <w:szCs w:val="32"/>
          <w:u w:val="none"/>
          <w:lang w:val="en" w:eastAsia="zh-CN"/>
        </w:rPr>
        <w:t>该清单</w:t>
      </w:r>
      <w:r>
        <w:rPr>
          <w:rFonts w:hint="default" w:ascii="Nimbus Roman No9 L" w:hAnsi="Nimbus Roman No9 L" w:eastAsia="仿宋" w:cs="Nimbus Roman No9 L"/>
          <w:sz w:val="32"/>
          <w:szCs w:val="32"/>
          <w:u w:val="none"/>
          <w:lang w:val="en-US" w:eastAsia="zh-CN"/>
        </w:rPr>
        <w:t>进行研究、讨论，形成</w:t>
      </w:r>
      <w:r>
        <w:rPr>
          <w:rFonts w:hint="eastAsia" w:ascii="Nimbus Roman No9 L" w:hAnsi="Nimbus Roman No9 L" w:eastAsia="仿宋" w:cs="Nimbus Roman No9 L"/>
          <w:sz w:val="32"/>
          <w:szCs w:val="32"/>
          <w:u w:val="none"/>
          <w:lang w:val="en-US" w:eastAsia="zh-CN"/>
        </w:rPr>
        <w:t>会议纪要。对接律师事务所对该指引形成法律意见书。</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黑体" w:cs="Nimbus Roman No9 L"/>
          <w:bCs/>
          <w:sz w:val="32"/>
          <w:szCs w:val="32"/>
          <w:u w:val="none"/>
        </w:rPr>
      </w:pPr>
      <w:r>
        <w:rPr>
          <w:rFonts w:hint="eastAsia" w:ascii="Nimbus Roman No9 L" w:hAnsi="Nimbus Roman No9 L" w:eastAsia="黑体" w:cs="Nimbus Roman No9 L"/>
          <w:sz w:val="32"/>
          <w:szCs w:val="32"/>
          <w:u w:val="none"/>
          <w:lang w:eastAsia="zh-CN"/>
        </w:rPr>
        <w:t>五</w:t>
      </w:r>
      <w:r>
        <w:rPr>
          <w:rFonts w:hint="default" w:ascii="Nimbus Roman No9 L" w:hAnsi="Nimbus Roman No9 L" w:eastAsia="黑体" w:cs="Nimbus Roman No9 L"/>
          <w:sz w:val="32"/>
          <w:szCs w:val="32"/>
          <w:u w:val="none"/>
        </w:rPr>
        <w:t>、</w:t>
      </w:r>
      <w:r>
        <w:rPr>
          <w:rFonts w:hint="default" w:ascii="Nimbus Roman No9 L" w:hAnsi="Nimbus Roman No9 L" w:eastAsia="黑体" w:cs="Nimbus Roman No9 L"/>
          <w:bCs/>
          <w:sz w:val="32"/>
          <w:szCs w:val="32"/>
          <w:u w:val="none"/>
        </w:rPr>
        <w:t>主要内容</w:t>
      </w:r>
    </w:p>
    <w:p>
      <w:pPr>
        <w:keepNext w:val="0"/>
        <w:keepLines w:val="0"/>
        <w:pageBreakBefore w:val="0"/>
        <w:widowControl w:val="0"/>
        <w:kinsoku/>
        <w:wordWrap w:val="0"/>
        <w:overflowPunct/>
        <w:topLinePunct/>
        <w:autoSpaceDE/>
        <w:autoSpaceDN/>
        <w:bidi w:val="0"/>
        <w:adjustRightInd/>
        <w:snapToGrid/>
        <w:spacing w:line="600" w:lineRule="exact"/>
        <w:ind w:firstLine="640" w:firstLineChars="200"/>
        <w:textAlignment w:val="auto"/>
        <w:rPr>
          <w:rFonts w:hint="eastAsia" w:eastAsia="方正仿宋_GBK"/>
          <w:u w:val="none"/>
          <w:lang w:val="en-US" w:eastAsia="zh-CN"/>
        </w:rPr>
      </w:pPr>
      <w:r>
        <w:rPr>
          <w:rFonts w:hint="eastAsia" w:ascii="Nimbus Roman No9 L" w:hAnsi="Nimbus Roman No9 L" w:eastAsia="方正仿宋_GBK" w:cs="Nimbus Roman No9 L"/>
          <w:sz w:val="32"/>
          <w:szCs w:val="32"/>
          <w:u w:val="none"/>
          <w:lang w:val="en-US" w:eastAsia="zh-CN"/>
        </w:rPr>
        <w:t>本《通知》具体分为</w:t>
      </w:r>
      <w:r>
        <w:rPr>
          <w:rFonts w:hint="eastAsia" w:ascii="Times New Roman" w:hAnsi="Times New Roman" w:eastAsia="方正仿宋_GBK"/>
          <w:sz w:val="32"/>
          <w:szCs w:val="32"/>
          <w:u w:val="none"/>
          <w:lang w:val="en-US" w:eastAsia="zh-CN"/>
        </w:rPr>
        <w:t>4</w:t>
      </w:r>
      <w:r>
        <w:rPr>
          <w:rFonts w:hint="eastAsia" w:ascii="Times New Roman" w:hAnsi="Times New Roman" w:eastAsia="方正仿宋_GBK"/>
          <w:sz w:val="32"/>
          <w:szCs w:val="32"/>
          <w:u w:val="none"/>
        </w:rPr>
        <w:t>个章节</w:t>
      </w:r>
      <w:r>
        <w:rPr>
          <w:rFonts w:hint="eastAsia" w:ascii="Times New Roman" w:hAnsi="Times New Roman" w:eastAsia="方正仿宋_GBK"/>
          <w:sz w:val="32"/>
          <w:szCs w:val="32"/>
          <w:u w:val="none"/>
          <w:lang w:eastAsia="zh-CN"/>
        </w:rPr>
        <w:t>，共</w:t>
      </w:r>
      <w:r>
        <w:rPr>
          <w:rFonts w:hint="eastAsia" w:ascii="Nimbus Roman No9 L" w:hAnsi="Nimbus Roman No9 L" w:eastAsia="方正仿宋_GBK" w:cs="Nimbus Roman No9 L"/>
          <w:sz w:val="32"/>
          <w:szCs w:val="32"/>
          <w:u w:val="none"/>
          <w:lang w:val="en-US" w:eastAsia="zh-CN"/>
        </w:rPr>
        <w:t>21条。主要介绍了自治州国资委监管企业在</w:t>
      </w:r>
      <w:r>
        <w:rPr>
          <w:rFonts w:hint="default" w:ascii="Nimbus Roman No9 L" w:hAnsi="Nimbus Roman No9 L" w:eastAsia="方正仿宋_GBK" w:cs="Nimbus Roman No9 L"/>
          <w:b w:val="0"/>
          <w:spacing w:val="0"/>
          <w:sz w:val="32"/>
          <w:szCs w:val="32"/>
          <w:u w:val="none"/>
        </w:rPr>
        <w:t>经济行为</w:t>
      </w:r>
      <w:r>
        <w:rPr>
          <w:rFonts w:hint="eastAsia" w:ascii="Nimbus Roman No9 L" w:hAnsi="Nimbus Roman No9 L" w:eastAsia="方正仿宋_GBK" w:cs="Nimbus Roman No9 L"/>
          <w:sz w:val="32"/>
          <w:szCs w:val="32"/>
          <w:u w:val="none"/>
          <w:lang w:val="en-US" w:eastAsia="zh-CN"/>
        </w:rPr>
        <w:t>中</w:t>
      </w:r>
      <w:r>
        <w:rPr>
          <w:rFonts w:hint="default" w:ascii="Nimbus Roman No9 L" w:hAnsi="Nimbus Roman No9 L" w:eastAsia="方正仿宋_GBK" w:cs="Nimbus Roman No9 L"/>
          <w:b w:val="0"/>
          <w:spacing w:val="0"/>
          <w:sz w:val="32"/>
          <w:szCs w:val="32"/>
          <w:u w:val="none"/>
        </w:rPr>
        <w:t>聘用中介机构的</w:t>
      </w:r>
      <w:r>
        <w:rPr>
          <w:rFonts w:hint="eastAsia" w:ascii="Nimbus Roman No9 L" w:hAnsi="Nimbus Roman No9 L" w:eastAsia="方正仿宋_GBK" w:cs="Nimbus Roman No9 L"/>
          <w:b w:val="0"/>
          <w:spacing w:val="0"/>
          <w:sz w:val="32"/>
          <w:szCs w:val="32"/>
          <w:u w:val="none"/>
          <w:lang w:eastAsia="zh-CN"/>
        </w:rPr>
        <w:t>原则和选聘条件，明确于资产评估项目核准和备案审核的主体，规范了出资企业开展</w:t>
      </w:r>
      <w:r>
        <w:rPr>
          <w:rFonts w:hint="default" w:ascii="Nimbus Roman No9 L" w:hAnsi="Nimbus Roman No9 L" w:eastAsia="方正仿宋_GBK" w:cs="Nimbus Roman No9 L"/>
          <w:b w:val="0"/>
          <w:spacing w:val="0"/>
          <w:sz w:val="32"/>
          <w:szCs w:val="32"/>
          <w:u w:val="none"/>
        </w:rPr>
        <w:t>资产评估报告公示</w:t>
      </w:r>
      <w:r>
        <w:rPr>
          <w:rFonts w:hint="eastAsia" w:ascii="Nimbus Roman No9 L" w:hAnsi="Nimbus Roman No9 L" w:eastAsia="方正仿宋_GBK" w:cs="Nimbus Roman No9 L"/>
          <w:b w:val="0"/>
          <w:spacing w:val="0"/>
          <w:sz w:val="32"/>
          <w:szCs w:val="32"/>
          <w:u w:val="none"/>
          <w:lang w:eastAsia="zh-CN"/>
        </w:rPr>
        <w:t>工作的流程，提出了资产评估工作日常监督管理办法。</w:t>
      </w:r>
    </w:p>
    <w:p>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sz w:val="44"/>
          <w:szCs w:val="44"/>
          <w:u w:val="none"/>
          <w:lang w:eastAsia="zh-CN"/>
        </w:rPr>
      </w:pPr>
      <w:r>
        <w:rPr>
          <w:rFonts w:hint="default" w:ascii="Times New Roman" w:hAnsi="Times New Roman" w:eastAsia="方正小标宋_GBK" w:cs="Times New Roman"/>
          <w:sz w:val="44"/>
          <w:szCs w:val="44"/>
          <w:u w:val="none"/>
        </w:rPr>
        <w:br w:type="page"/>
      </w:r>
      <w:r>
        <w:rPr>
          <w:rFonts w:hint="eastAsia" w:ascii="Times New Roman" w:hAnsi="Times New Roman" w:eastAsia="方正小标宋_GBK" w:cs="Times New Roman"/>
          <w:sz w:val="44"/>
          <w:szCs w:val="44"/>
          <w:u w:val="none"/>
          <w:lang w:eastAsia="zh-CN"/>
        </w:rPr>
        <w:t>自治州</w:t>
      </w:r>
      <w:r>
        <w:rPr>
          <w:rFonts w:hint="default" w:ascii="Times New Roman" w:hAnsi="Times New Roman" w:eastAsia="方正小标宋_GBK" w:cs="Times New Roman"/>
          <w:sz w:val="44"/>
          <w:szCs w:val="44"/>
          <w:u w:val="none"/>
        </w:rPr>
        <w:t>规范出资企业资产评估管工作的通知</w:t>
      </w:r>
      <w:r>
        <w:rPr>
          <w:rFonts w:hint="eastAsia" w:ascii="Times New Roman" w:hAnsi="Times New Roman" w:eastAsia="方正小标宋_GBK" w:cs="Times New Roman"/>
          <w:sz w:val="44"/>
          <w:szCs w:val="44"/>
          <w:u w:val="none"/>
          <w:lang w:eastAsia="zh-CN"/>
        </w:rPr>
        <w:t>（征求意见稿）</w:t>
      </w:r>
    </w:p>
    <w:p>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default" w:ascii="Nimbus Roman No9 L" w:hAnsi="Nimbus Roman No9 L" w:eastAsia="方正仿宋_GBK" w:cs="Nimbus Roman No9 L"/>
          <w:b w:val="0"/>
          <w:spacing w:val="0"/>
          <w:sz w:val="32"/>
          <w:szCs w:val="32"/>
          <w:u w:val="none"/>
        </w:rPr>
      </w:pPr>
    </w:p>
    <w:p>
      <w:pPr>
        <w:spacing w:line="560" w:lineRule="exact"/>
        <w:rPr>
          <w:rFonts w:hint="eastAsia" w:ascii="Nimbus Roman No9 L" w:hAnsi="Nimbus Roman No9 L" w:eastAsia="方正仿宋_GBK" w:cs="Nimbus Roman No9 L"/>
          <w:b w:val="0"/>
          <w:spacing w:val="0"/>
          <w:sz w:val="32"/>
          <w:szCs w:val="32"/>
          <w:u w:val="none"/>
          <w:lang w:eastAsia="zh-CN"/>
        </w:rPr>
      </w:pPr>
      <w:r>
        <w:rPr>
          <w:rFonts w:hint="eastAsia" w:ascii="Nimbus Roman No9 L" w:hAnsi="Nimbus Roman No9 L" w:eastAsia="方正仿宋_GBK" w:cs="Nimbus Roman No9 L"/>
          <w:b w:val="0"/>
          <w:spacing w:val="0"/>
          <w:sz w:val="32"/>
          <w:szCs w:val="32"/>
          <w:u w:val="none"/>
          <w:lang w:eastAsia="zh-CN"/>
        </w:rPr>
        <w:t>各监管企业：</w:t>
      </w:r>
    </w:p>
    <w:p>
      <w:pPr>
        <w:spacing w:line="560" w:lineRule="exact"/>
        <w:ind w:firstLine="640" w:firstLineChars="200"/>
        <w:rPr>
          <w:rFonts w:hint="default" w:ascii="Nimbus Roman No9 L" w:hAnsi="Nimbus Roman No9 L" w:eastAsia="方正仿宋_GBK" w:cs="Nimbus Roman No9 L"/>
          <w:b w:val="0"/>
          <w:spacing w:val="0"/>
          <w:sz w:val="32"/>
          <w:szCs w:val="32"/>
          <w:u w:val="none"/>
          <w:lang w:eastAsia="zh-CN"/>
        </w:rPr>
      </w:pPr>
      <w:r>
        <w:rPr>
          <w:rFonts w:hint="default" w:ascii="Nimbus Roman No9 L" w:hAnsi="Nimbus Roman No9 L" w:eastAsia="方正仿宋_GBK" w:cs="Nimbus Roman No9 L"/>
          <w:b w:val="0"/>
          <w:spacing w:val="0"/>
          <w:sz w:val="32"/>
          <w:szCs w:val="32"/>
          <w:u w:val="none"/>
        </w:rPr>
        <w:t>为贯彻落实</w:t>
      </w:r>
      <w:r>
        <w:rPr>
          <w:rFonts w:hint="eastAsia" w:ascii="Nimbus Roman No9 L" w:hAnsi="Nimbus Roman No9 L" w:eastAsia="方正仿宋_GBK" w:cs="Nimbus Roman No9 L"/>
          <w:b w:val="0"/>
          <w:spacing w:val="0"/>
          <w:sz w:val="32"/>
          <w:szCs w:val="32"/>
          <w:u w:val="none"/>
          <w:lang w:eastAsia="zh-CN"/>
        </w:rPr>
        <w:t>“</w:t>
      </w:r>
      <w:r>
        <w:rPr>
          <w:rFonts w:hint="default" w:ascii="Nimbus Roman No9 L" w:hAnsi="Nimbus Roman No9 L" w:eastAsia="方正仿宋_GBK" w:cs="Nimbus Roman No9 L"/>
          <w:b w:val="0"/>
          <w:spacing w:val="0"/>
          <w:sz w:val="32"/>
          <w:szCs w:val="32"/>
          <w:u w:val="none"/>
        </w:rPr>
        <w:t>放管服</w:t>
      </w:r>
      <w:r>
        <w:rPr>
          <w:rFonts w:hint="eastAsia" w:ascii="Nimbus Roman No9 L" w:hAnsi="Nimbus Roman No9 L" w:eastAsia="方正仿宋_GBK" w:cs="Nimbus Roman No9 L"/>
          <w:b w:val="0"/>
          <w:spacing w:val="0"/>
          <w:sz w:val="32"/>
          <w:szCs w:val="32"/>
          <w:u w:val="none"/>
          <w:lang w:eastAsia="zh-CN"/>
        </w:rPr>
        <w:t>”</w:t>
      </w:r>
      <w:r>
        <w:rPr>
          <w:rFonts w:hint="default" w:ascii="Nimbus Roman No9 L" w:hAnsi="Nimbus Roman No9 L" w:eastAsia="方正仿宋_GBK" w:cs="Nimbus Roman No9 L"/>
          <w:b w:val="0"/>
          <w:spacing w:val="0"/>
          <w:sz w:val="32"/>
          <w:szCs w:val="32"/>
          <w:u w:val="none"/>
        </w:rPr>
        <w:t>改革和优化营商环境的</w:t>
      </w:r>
      <w:r>
        <w:rPr>
          <w:rFonts w:hint="default" w:ascii="Nimbus Roman No9 L" w:hAnsi="Nimbus Roman No9 L" w:eastAsia="方正仿宋_GBK" w:cs="Nimbus Roman No9 L"/>
          <w:b w:val="0"/>
          <w:spacing w:val="0"/>
          <w:sz w:val="32"/>
          <w:szCs w:val="32"/>
          <w:u w:val="none"/>
          <w:lang w:eastAsia="zh-CN"/>
        </w:rPr>
        <w:t>工作部署</w:t>
      </w:r>
      <w:r>
        <w:rPr>
          <w:rFonts w:hint="default" w:ascii="Nimbus Roman No9 L" w:hAnsi="Nimbus Roman No9 L" w:eastAsia="方正仿宋_GBK" w:cs="Nimbus Roman No9 L"/>
          <w:b w:val="0"/>
          <w:spacing w:val="0"/>
          <w:sz w:val="32"/>
          <w:szCs w:val="32"/>
          <w:u w:val="none"/>
        </w:rPr>
        <w:t>，促进出资企业评估项目的规范管理，</w:t>
      </w:r>
      <w:r>
        <w:rPr>
          <w:rFonts w:hint="default" w:ascii="Nimbus Roman No9 L" w:hAnsi="Nimbus Roman No9 L" w:eastAsia="方正仿宋_GBK" w:cs="Nimbus Roman No9 L"/>
          <w:b w:val="0"/>
          <w:spacing w:val="0"/>
          <w:sz w:val="32"/>
          <w:szCs w:val="32"/>
          <w:u w:val="none"/>
          <w:lang w:eastAsia="zh-CN"/>
        </w:rPr>
        <w:t>依照</w:t>
      </w:r>
      <w:r>
        <w:rPr>
          <w:rFonts w:hint="default" w:ascii="Nimbus Roman No9 L" w:hAnsi="Nimbus Roman No9 L" w:eastAsia="方正仿宋_GBK" w:cs="Nimbus Roman No9 L"/>
          <w:b w:val="0"/>
          <w:spacing w:val="0"/>
          <w:sz w:val="32"/>
          <w:szCs w:val="32"/>
          <w:highlight w:val="none"/>
          <w:u w:val="none"/>
        </w:rPr>
        <w:t>《企业国有资产评估管理暂行办法》（国资委令第</w:t>
      </w:r>
      <w:r>
        <w:rPr>
          <w:rFonts w:hint="default" w:ascii="Nimbus Roman No9 L" w:hAnsi="Nimbus Roman No9 L" w:eastAsia="方正仿宋_GBK" w:cs="Nimbus Roman No9 L"/>
          <w:b w:val="0"/>
          <w:spacing w:val="0"/>
          <w:sz w:val="32"/>
          <w:szCs w:val="32"/>
          <w:highlight w:val="none"/>
          <w:u w:val="none"/>
          <w:lang w:val="en"/>
        </w:rPr>
        <w:t>12</w:t>
      </w:r>
      <w:r>
        <w:rPr>
          <w:rFonts w:hint="default" w:ascii="Nimbus Roman No9 L" w:hAnsi="Nimbus Roman No9 L" w:eastAsia="方正仿宋_GBK" w:cs="Nimbus Roman No9 L"/>
          <w:b w:val="0"/>
          <w:spacing w:val="0"/>
          <w:sz w:val="32"/>
          <w:szCs w:val="32"/>
          <w:highlight w:val="none"/>
          <w:u w:val="none"/>
        </w:rPr>
        <w:t>号）</w:t>
      </w:r>
      <w:r>
        <w:rPr>
          <w:rFonts w:hint="eastAsia" w:ascii="Nimbus Roman No9 L" w:hAnsi="Nimbus Roman No9 L" w:eastAsia="方正仿宋_GBK" w:cs="Nimbus Roman No9 L"/>
          <w:b w:val="0"/>
          <w:spacing w:val="0"/>
          <w:sz w:val="32"/>
          <w:szCs w:val="32"/>
          <w:highlight w:val="none"/>
          <w:u w:val="none"/>
          <w:lang w:val="en-US" w:eastAsia="zh-CN"/>
        </w:rPr>
        <w:t xml:space="preserve"> </w:t>
      </w:r>
      <w:r>
        <w:rPr>
          <w:rFonts w:hint="default" w:ascii="Nimbus Roman No9 L" w:hAnsi="Nimbus Roman No9 L" w:eastAsia="方正仿宋_GBK" w:cs="Nimbus Roman No9 L"/>
          <w:b w:val="0"/>
          <w:spacing w:val="0"/>
          <w:sz w:val="32"/>
          <w:szCs w:val="32"/>
          <w:highlight w:val="none"/>
          <w:u w:val="none"/>
          <w:lang w:eastAsia="zh-CN"/>
        </w:rPr>
        <w:t>《</w:t>
      </w:r>
      <w:r>
        <w:rPr>
          <w:rFonts w:hint="default" w:ascii="Nimbus Roman No9 L" w:hAnsi="Nimbus Roman No9 L" w:eastAsia="方正仿宋_GBK" w:cs="Nimbus Roman No9 L"/>
          <w:b w:val="0"/>
          <w:spacing w:val="0"/>
          <w:sz w:val="32"/>
          <w:szCs w:val="32"/>
          <w:highlight w:val="none"/>
          <w:u w:val="none"/>
          <w:lang w:val="en-US" w:eastAsia="zh-CN"/>
        </w:rPr>
        <w:t>国有资产评估管理若干问题的规定</w:t>
      </w:r>
      <w:r>
        <w:rPr>
          <w:rFonts w:hint="default" w:ascii="Nimbus Roman No9 L" w:hAnsi="Nimbus Roman No9 L" w:eastAsia="方正仿宋_GBK" w:cs="Nimbus Roman No9 L"/>
          <w:b w:val="0"/>
          <w:spacing w:val="0"/>
          <w:sz w:val="32"/>
          <w:szCs w:val="32"/>
          <w:highlight w:val="none"/>
          <w:u w:val="none"/>
          <w:lang w:eastAsia="zh-CN"/>
        </w:rPr>
        <w:t>》（</w:t>
      </w:r>
      <w:r>
        <w:rPr>
          <w:rFonts w:hint="default" w:ascii="Nimbus Roman No9 L" w:hAnsi="Nimbus Roman No9 L" w:eastAsia="方正仿宋_GBK" w:cs="Nimbus Roman No9 L"/>
          <w:b w:val="0"/>
          <w:spacing w:val="0"/>
          <w:sz w:val="32"/>
          <w:szCs w:val="32"/>
          <w:highlight w:val="none"/>
          <w:u w:val="none"/>
          <w:lang w:val="en-US" w:eastAsia="zh-CN"/>
        </w:rPr>
        <w:t>财政部令第14号</w:t>
      </w:r>
      <w:r>
        <w:rPr>
          <w:rFonts w:hint="default" w:ascii="Nimbus Roman No9 L" w:hAnsi="Nimbus Roman No9 L" w:eastAsia="方正仿宋_GBK" w:cs="Nimbus Roman No9 L"/>
          <w:b w:val="0"/>
          <w:spacing w:val="0"/>
          <w:sz w:val="32"/>
          <w:szCs w:val="32"/>
          <w:highlight w:val="none"/>
          <w:u w:val="none"/>
          <w:lang w:eastAsia="zh-CN"/>
        </w:rPr>
        <w:t>）</w:t>
      </w:r>
      <w:r>
        <w:rPr>
          <w:rFonts w:hint="eastAsia" w:ascii="Nimbus Roman No9 L" w:hAnsi="Nimbus Roman No9 L" w:eastAsia="方正仿宋_GBK" w:cs="Nimbus Roman No9 L"/>
          <w:b w:val="0"/>
          <w:spacing w:val="0"/>
          <w:sz w:val="32"/>
          <w:szCs w:val="32"/>
          <w:highlight w:val="none"/>
          <w:u w:val="none"/>
          <w:lang w:val="en-US" w:eastAsia="zh-CN"/>
        </w:rPr>
        <w:t xml:space="preserve"> </w:t>
      </w:r>
      <w:r>
        <w:rPr>
          <w:rFonts w:hint="default" w:ascii="Nimbus Roman No9 L" w:hAnsi="Nimbus Roman No9 L" w:eastAsia="方正仿宋_GBK" w:cs="Nimbus Roman No9 L"/>
          <w:b w:val="0"/>
          <w:spacing w:val="0"/>
          <w:sz w:val="32"/>
          <w:szCs w:val="32"/>
          <w:highlight w:val="none"/>
          <w:u w:val="none"/>
          <w:lang w:eastAsia="zh-CN"/>
        </w:rPr>
        <w:t>《</w:t>
      </w:r>
      <w:r>
        <w:rPr>
          <w:rFonts w:hint="default" w:ascii="Nimbus Roman No9 L" w:hAnsi="Nimbus Roman No9 L" w:eastAsia="方正仿宋_GBK" w:cs="Nimbus Roman No9 L"/>
          <w:b w:val="0"/>
          <w:spacing w:val="0"/>
          <w:sz w:val="32"/>
          <w:szCs w:val="32"/>
          <w:highlight w:val="none"/>
          <w:u w:val="none"/>
          <w:lang w:val="en-US" w:eastAsia="zh-CN"/>
        </w:rPr>
        <w:t>关于建立监管企业资产评估项目公示制度有关事项的通知</w:t>
      </w:r>
      <w:r>
        <w:rPr>
          <w:rFonts w:hint="default" w:ascii="Nimbus Roman No9 L" w:hAnsi="Nimbus Roman No9 L" w:eastAsia="方正仿宋_GBK" w:cs="Nimbus Roman No9 L"/>
          <w:b w:val="0"/>
          <w:spacing w:val="0"/>
          <w:sz w:val="32"/>
          <w:szCs w:val="32"/>
          <w:highlight w:val="none"/>
          <w:u w:val="none"/>
          <w:lang w:eastAsia="zh-CN"/>
        </w:rPr>
        <w:t>》</w:t>
      </w:r>
      <w:r>
        <w:rPr>
          <w:rFonts w:hint="default" w:ascii="Nimbus Roman No9 L" w:hAnsi="Nimbus Roman No9 L" w:eastAsia="方正仿宋_GBK" w:cs="Nimbus Roman No9 L"/>
          <w:b w:val="0"/>
          <w:spacing w:val="0"/>
          <w:sz w:val="32"/>
          <w:szCs w:val="32"/>
          <w:highlight w:val="none"/>
          <w:u w:val="none"/>
        </w:rPr>
        <w:t>（</w:t>
      </w:r>
      <w:r>
        <w:rPr>
          <w:rFonts w:hint="default" w:ascii="Nimbus Roman No9 L" w:hAnsi="Nimbus Roman No9 L" w:eastAsia="方正仿宋_GBK" w:cs="Nimbus Roman No9 L"/>
          <w:b w:val="0"/>
          <w:spacing w:val="0"/>
          <w:sz w:val="32"/>
          <w:szCs w:val="32"/>
          <w:highlight w:val="none"/>
          <w:u w:val="none"/>
          <w:lang w:val="en-US" w:eastAsia="zh-CN"/>
        </w:rPr>
        <w:t>新</w:t>
      </w:r>
      <w:r>
        <w:rPr>
          <w:rFonts w:hint="default" w:ascii="Nimbus Roman No9 L" w:hAnsi="Nimbus Roman No9 L" w:eastAsia="方正仿宋_GBK" w:cs="Nimbus Roman No9 L"/>
          <w:b w:val="0"/>
          <w:spacing w:val="0"/>
          <w:sz w:val="32"/>
          <w:szCs w:val="32"/>
          <w:highlight w:val="none"/>
          <w:u w:val="none"/>
        </w:rPr>
        <w:t>国资</w:t>
      </w:r>
      <w:r>
        <w:rPr>
          <w:rFonts w:hint="default" w:ascii="Nimbus Roman No9 L" w:hAnsi="Nimbus Roman No9 L" w:eastAsia="方正仿宋_GBK" w:cs="Nimbus Roman No9 L"/>
          <w:b w:val="0"/>
          <w:spacing w:val="0"/>
          <w:sz w:val="32"/>
          <w:szCs w:val="32"/>
          <w:highlight w:val="none"/>
          <w:u w:val="none"/>
          <w:lang w:val="en-US" w:eastAsia="zh-CN"/>
        </w:rPr>
        <w:t>发</w:t>
      </w:r>
      <w:r>
        <w:rPr>
          <w:rFonts w:hint="default" w:ascii="Nimbus Roman No9 L" w:hAnsi="Nimbus Roman No9 L" w:eastAsia="方正仿宋_GBK" w:cs="Nimbus Roman No9 L"/>
          <w:b w:val="0"/>
          <w:spacing w:val="0"/>
          <w:sz w:val="32"/>
          <w:szCs w:val="32"/>
          <w:highlight w:val="none"/>
          <w:u w:val="none"/>
        </w:rPr>
        <w:t>〔20</w:t>
      </w:r>
      <w:r>
        <w:rPr>
          <w:rFonts w:hint="default" w:ascii="Nimbus Roman No9 L" w:hAnsi="Nimbus Roman No9 L" w:eastAsia="方正仿宋_GBK" w:cs="Nimbus Roman No9 L"/>
          <w:b w:val="0"/>
          <w:spacing w:val="0"/>
          <w:sz w:val="32"/>
          <w:szCs w:val="32"/>
          <w:highlight w:val="none"/>
          <w:u w:val="none"/>
          <w:lang w:val="en-US" w:eastAsia="zh-CN"/>
        </w:rPr>
        <w:t>16</w:t>
      </w:r>
      <w:r>
        <w:rPr>
          <w:rFonts w:hint="default" w:ascii="Nimbus Roman No9 L" w:hAnsi="Nimbus Roman No9 L" w:eastAsia="方正仿宋_GBK" w:cs="Nimbus Roman No9 L"/>
          <w:b w:val="0"/>
          <w:spacing w:val="0"/>
          <w:sz w:val="32"/>
          <w:szCs w:val="32"/>
          <w:highlight w:val="none"/>
          <w:u w:val="none"/>
        </w:rPr>
        <w:t>〕</w:t>
      </w:r>
      <w:r>
        <w:rPr>
          <w:rFonts w:hint="default" w:ascii="Nimbus Roman No9 L" w:hAnsi="Nimbus Roman No9 L" w:eastAsia="方正仿宋_GBK" w:cs="Nimbus Roman No9 L"/>
          <w:b w:val="0"/>
          <w:spacing w:val="0"/>
          <w:sz w:val="32"/>
          <w:szCs w:val="32"/>
          <w:highlight w:val="none"/>
          <w:u w:val="none"/>
          <w:lang w:val="en-US" w:eastAsia="zh-CN"/>
        </w:rPr>
        <w:t>279</w:t>
      </w:r>
      <w:r>
        <w:rPr>
          <w:rFonts w:hint="default" w:ascii="Nimbus Roman No9 L" w:hAnsi="Nimbus Roman No9 L" w:eastAsia="方正仿宋_GBK" w:cs="Nimbus Roman No9 L"/>
          <w:b w:val="0"/>
          <w:spacing w:val="0"/>
          <w:sz w:val="32"/>
          <w:szCs w:val="32"/>
          <w:highlight w:val="none"/>
          <w:u w:val="none"/>
        </w:rPr>
        <w:t>号）</w:t>
      </w:r>
      <w:r>
        <w:rPr>
          <w:rFonts w:hint="eastAsia" w:ascii="Nimbus Roman No9 L" w:hAnsi="Nimbus Roman No9 L" w:eastAsia="方正仿宋_GBK" w:cs="Nimbus Roman No9 L"/>
          <w:b w:val="0"/>
          <w:spacing w:val="0"/>
          <w:sz w:val="32"/>
          <w:szCs w:val="32"/>
          <w:highlight w:val="none"/>
          <w:u w:val="none"/>
          <w:lang w:val="en-US" w:eastAsia="zh-CN"/>
        </w:rPr>
        <w:t xml:space="preserve"> </w:t>
      </w:r>
      <w:r>
        <w:rPr>
          <w:rFonts w:hint="default" w:ascii="Nimbus Roman No9 L" w:hAnsi="Nimbus Roman No9 L" w:eastAsia="方正仿宋_GBK" w:cs="Nimbus Roman No9 L"/>
          <w:b w:val="0"/>
          <w:spacing w:val="0"/>
          <w:sz w:val="32"/>
          <w:szCs w:val="32"/>
          <w:u w:val="none"/>
          <w:lang w:val="en-US" w:eastAsia="zh-CN"/>
        </w:rPr>
        <w:t>《关于改进区属企业审计、评估中介机构选聘工作的通知》（新国资办〔2023〕15号）</w:t>
      </w:r>
      <w:r>
        <w:rPr>
          <w:rFonts w:hint="eastAsia" w:ascii="Nimbus Roman No9 L" w:hAnsi="Nimbus Roman No9 L" w:eastAsia="方正仿宋_GBK" w:cs="Nimbus Roman No9 L"/>
          <w:b w:val="0"/>
          <w:spacing w:val="0"/>
          <w:sz w:val="32"/>
          <w:szCs w:val="32"/>
          <w:u w:val="none"/>
          <w:lang w:val="en-US" w:eastAsia="zh-CN"/>
        </w:rPr>
        <w:t xml:space="preserve"> </w:t>
      </w:r>
      <w:r>
        <w:rPr>
          <w:rFonts w:hint="default" w:ascii="Nimbus Roman No9 L" w:hAnsi="Nimbus Roman No9 L" w:eastAsia="方正仿宋_GBK" w:cs="Nimbus Roman No9 L"/>
          <w:b w:val="0"/>
          <w:spacing w:val="0"/>
          <w:sz w:val="32"/>
          <w:szCs w:val="32"/>
          <w:u w:val="none"/>
          <w:lang w:eastAsia="zh-CN"/>
        </w:rPr>
        <w:t>《</w:t>
      </w:r>
      <w:r>
        <w:rPr>
          <w:rFonts w:hint="default" w:ascii="Nimbus Roman No9 L" w:hAnsi="Nimbus Roman No9 L" w:eastAsia="方正仿宋_GBK" w:cs="Nimbus Roman No9 L"/>
          <w:b w:val="0"/>
          <w:spacing w:val="0"/>
          <w:sz w:val="32"/>
          <w:szCs w:val="32"/>
          <w:u w:val="none"/>
          <w:lang w:val="en-US" w:eastAsia="zh-CN"/>
        </w:rPr>
        <w:t>新疆维吾尔自治区实施＜</w:t>
      </w:r>
      <w:r>
        <w:rPr>
          <w:rFonts w:hint="default" w:ascii="Nimbus Roman No9 L" w:hAnsi="Nimbus Roman No9 L" w:eastAsia="方正仿宋_GBK" w:cs="Nimbus Roman No9 L"/>
          <w:b w:val="0"/>
          <w:spacing w:val="0"/>
          <w:sz w:val="32"/>
          <w:szCs w:val="32"/>
          <w:u w:val="none"/>
        </w:rPr>
        <w:t>企业国有资产监督管理</w:t>
      </w:r>
      <w:r>
        <w:rPr>
          <w:rFonts w:hint="default" w:ascii="Nimbus Roman No9 L" w:hAnsi="Nimbus Roman No9 L" w:eastAsia="方正仿宋_GBK" w:cs="Nimbus Roman No9 L"/>
          <w:b w:val="0"/>
          <w:spacing w:val="0"/>
          <w:sz w:val="32"/>
          <w:szCs w:val="32"/>
          <w:u w:val="none"/>
          <w:lang w:val="en-US" w:eastAsia="zh-CN"/>
        </w:rPr>
        <w:t>暂行</w:t>
      </w:r>
      <w:r>
        <w:rPr>
          <w:rFonts w:hint="default" w:ascii="Nimbus Roman No9 L" w:hAnsi="Nimbus Roman No9 L" w:eastAsia="方正仿宋_GBK" w:cs="Nimbus Roman No9 L"/>
          <w:b w:val="0"/>
          <w:spacing w:val="0"/>
          <w:sz w:val="32"/>
          <w:szCs w:val="32"/>
          <w:u w:val="none"/>
        </w:rPr>
        <w:t>条例</w:t>
      </w:r>
      <w:r>
        <w:rPr>
          <w:rFonts w:hint="default" w:ascii="Nimbus Roman No9 L" w:hAnsi="Nimbus Roman No9 L" w:eastAsia="方正仿宋_GBK" w:cs="Nimbus Roman No9 L"/>
          <w:b w:val="0"/>
          <w:spacing w:val="0"/>
          <w:sz w:val="32"/>
          <w:szCs w:val="32"/>
          <w:u w:val="none"/>
          <w:lang w:eastAsia="zh-CN"/>
        </w:rPr>
        <w:t>＞</w:t>
      </w:r>
      <w:r>
        <w:rPr>
          <w:rFonts w:hint="default" w:ascii="Nimbus Roman No9 L" w:hAnsi="Nimbus Roman No9 L" w:eastAsia="方正仿宋_GBK" w:cs="Nimbus Roman No9 L"/>
          <w:b w:val="0"/>
          <w:spacing w:val="0"/>
          <w:sz w:val="32"/>
          <w:szCs w:val="32"/>
          <w:u w:val="none"/>
          <w:lang w:val="en-US" w:eastAsia="zh-CN"/>
        </w:rPr>
        <w:t>办法》规定</w:t>
      </w:r>
      <w:r>
        <w:rPr>
          <w:rFonts w:hint="default" w:ascii="Nimbus Roman No9 L" w:hAnsi="Nimbus Roman No9 L" w:eastAsia="方正仿宋_GBK" w:cs="Nimbus Roman No9 L"/>
          <w:b w:val="0"/>
          <w:spacing w:val="0"/>
          <w:sz w:val="32"/>
          <w:szCs w:val="32"/>
          <w:highlight w:val="none"/>
          <w:u w:val="none"/>
        </w:rPr>
        <w:t>，</w:t>
      </w:r>
      <w:r>
        <w:rPr>
          <w:rFonts w:hint="default" w:ascii="Nimbus Roman No9 L" w:hAnsi="Nimbus Roman No9 L" w:eastAsia="方正仿宋_GBK" w:cs="Nimbus Roman No9 L"/>
          <w:b w:val="0"/>
          <w:spacing w:val="0"/>
          <w:sz w:val="32"/>
          <w:szCs w:val="32"/>
          <w:u w:val="none"/>
        </w:rPr>
        <w:t>现就出资企业</w:t>
      </w:r>
      <w:r>
        <w:rPr>
          <w:rFonts w:hint="default" w:ascii="Nimbus Roman No9 L" w:hAnsi="Nimbus Roman No9 L" w:eastAsia="方正仿宋_GBK" w:cs="Nimbus Roman No9 L"/>
          <w:b w:val="0"/>
          <w:spacing w:val="0"/>
          <w:sz w:val="32"/>
          <w:szCs w:val="32"/>
          <w:u w:val="none"/>
          <w:lang w:eastAsia="zh-CN"/>
        </w:rPr>
        <w:t>（本</w:t>
      </w:r>
      <w:r>
        <w:rPr>
          <w:rFonts w:hint="default" w:ascii="Nimbus Roman No9 L" w:hAnsi="Nimbus Roman No9 L" w:eastAsia="方正仿宋_GBK" w:cs="Nimbus Roman No9 L"/>
          <w:b w:val="0"/>
          <w:spacing w:val="0"/>
          <w:sz w:val="32"/>
          <w:szCs w:val="32"/>
          <w:u w:val="none"/>
          <w:lang w:val="en-US" w:eastAsia="zh-CN"/>
        </w:rPr>
        <w:t>文</w:t>
      </w:r>
      <w:r>
        <w:rPr>
          <w:rFonts w:hint="default" w:ascii="Nimbus Roman No9 L" w:hAnsi="Nimbus Roman No9 L" w:eastAsia="方正仿宋_GBK" w:cs="Nimbus Roman No9 L"/>
          <w:b w:val="0"/>
          <w:spacing w:val="0"/>
          <w:sz w:val="32"/>
          <w:szCs w:val="32"/>
          <w:u w:val="none"/>
          <w:lang w:eastAsia="zh-CN"/>
        </w:rPr>
        <w:t>所称的</w:t>
      </w:r>
      <w:r>
        <w:rPr>
          <w:rFonts w:hint="default" w:ascii="Nimbus Roman No9 L" w:hAnsi="Nimbus Roman No9 L" w:eastAsia="方正仿宋_GBK" w:cs="Nimbus Roman No9 L"/>
          <w:b w:val="0"/>
          <w:spacing w:val="0"/>
          <w:sz w:val="32"/>
          <w:szCs w:val="32"/>
          <w:u w:val="none"/>
          <w:lang w:val="en-US" w:eastAsia="zh-CN"/>
        </w:rPr>
        <w:t>出资</w:t>
      </w:r>
      <w:r>
        <w:rPr>
          <w:rFonts w:hint="default" w:ascii="Nimbus Roman No9 L" w:hAnsi="Nimbus Roman No9 L" w:eastAsia="方正仿宋_GBK" w:cs="Nimbus Roman No9 L"/>
          <w:b w:val="0"/>
          <w:spacing w:val="0"/>
          <w:sz w:val="32"/>
          <w:szCs w:val="32"/>
          <w:u w:val="none"/>
          <w:lang w:eastAsia="zh-CN"/>
        </w:rPr>
        <w:t>企业</w:t>
      </w:r>
      <w:r>
        <w:rPr>
          <w:rFonts w:hint="default" w:ascii="Nimbus Roman No9 L" w:hAnsi="Nimbus Roman No9 L" w:eastAsia="方正仿宋_GBK" w:cs="Nimbus Roman No9 L"/>
          <w:b w:val="0"/>
          <w:spacing w:val="0"/>
          <w:sz w:val="32"/>
          <w:szCs w:val="32"/>
          <w:highlight w:val="none"/>
          <w:u w:val="none"/>
          <w:lang w:val="en-US" w:eastAsia="zh-CN"/>
        </w:rPr>
        <w:t>或监管企业</w:t>
      </w:r>
      <w:r>
        <w:rPr>
          <w:rFonts w:hint="default" w:ascii="Nimbus Roman No9 L" w:hAnsi="Nimbus Roman No9 L" w:eastAsia="方正仿宋_GBK" w:cs="Nimbus Roman No9 L"/>
          <w:b w:val="0"/>
          <w:spacing w:val="0"/>
          <w:sz w:val="32"/>
          <w:szCs w:val="32"/>
          <w:u w:val="none"/>
          <w:lang w:eastAsia="zh-CN"/>
        </w:rPr>
        <w:t>，是指</w:t>
      </w:r>
      <w:r>
        <w:rPr>
          <w:rFonts w:hint="eastAsia" w:ascii="Nimbus Roman No9 L" w:hAnsi="Nimbus Roman No9 L" w:eastAsia="方正仿宋_GBK" w:cs="Nimbus Roman No9 L"/>
          <w:color w:val="0C0C0C"/>
          <w:kern w:val="0"/>
          <w:sz w:val="32"/>
          <w:szCs w:val="32"/>
          <w:u w:val="none"/>
          <w:shd w:val="clear" w:color="auto" w:fill="FFFFFF"/>
          <w:lang w:eastAsia="zh-CN" w:bidi="ar"/>
        </w:rPr>
        <w:t>博尔塔拉蒙古自治州人民政府</w:t>
      </w:r>
      <w:r>
        <w:rPr>
          <w:rFonts w:ascii="Nimbus Roman No9 L" w:hAnsi="Nimbus Roman No9 L" w:eastAsia="方正仿宋_GBK" w:cs="Nimbus Roman No9 L"/>
          <w:color w:val="0C0C0C"/>
          <w:kern w:val="0"/>
          <w:sz w:val="32"/>
          <w:szCs w:val="32"/>
          <w:u w:val="none"/>
          <w:shd w:val="clear" w:color="auto" w:fill="FFFFFF"/>
          <w:lang w:bidi="ar"/>
        </w:rPr>
        <w:t>国有资产监督管理委员会（以下简称</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b w:val="0"/>
          <w:spacing w:val="0"/>
          <w:sz w:val="32"/>
          <w:szCs w:val="32"/>
          <w:u w:val="none"/>
          <w:lang w:eastAsia="zh-CN"/>
        </w:rPr>
        <w:t>履行出资人职责的国有独资、控股和国有实际控制的企业）</w:t>
      </w:r>
      <w:r>
        <w:rPr>
          <w:rFonts w:hint="default" w:ascii="Nimbus Roman No9 L" w:hAnsi="Nimbus Roman No9 L" w:eastAsia="方正仿宋_GBK" w:cs="Nimbus Roman No9 L"/>
          <w:b w:val="0"/>
          <w:spacing w:val="0"/>
          <w:sz w:val="32"/>
          <w:szCs w:val="32"/>
          <w:u w:val="none"/>
        </w:rPr>
        <w:t>选聘中介机构、资产评估项目管理和评估报告公示及日常监督管理工作等有关事项通知如下</w:t>
      </w:r>
      <w:r>
        <w:rPr>
          <w:rFonts w:hint="default" w:ascii="Nimbus Roman No9 L" w:hAnsi="Nimbus Roman No9 L" w:eastAsia="方正仿宋_GBK" w:cs="Nimbus Roman No9 L"/>
          <w:b w:val="0"/>
          <w:spacing w:val="0"/>
          <w:sz w:val="32"/>
          <w:szCs w:val="32"/>
          <w:u w:val="none"/>
          <w:lang w:eastAsia="zh-CN"/>
        </w:rPr>
        <w:t>：</w:t>
      </w:r>
    </w:p>
    <w:p>
      <w:pPr>
        <w:spacing w:line="560" w:lineRule="exact"/>
        <w:ind w:firstLine="640" w:firstLineChars="200"/>
        <w:rPr>
          <w:rFonts w:hint="eastAsia" w:ascii="方正黑体_GBK" w:hAnsi="方正黑体_GBK" w:eastAsia="方正黑体_GBK" w:cs="方正黑体_GBK"/>
          <w:b w:val="0"/>
          <w:spacing w:val="0"/>
          <w:sz w:val="32"/>
          <w:szCs w:val="32"/>
          <w:u w:val="none"/>
        </w:rPr>
      </w:pPr>
      <w:r>
        <w:rPr>
          <w:rFonts w:hint="eastAsia" w:ascii="方正黑体_GBK" w:hAnsi="方正黑体_GBK" w:eastAsia="方正黑体_GBK" w:cs="方正黑体_GBK"/>
          <w:b w:val="0"/>
          <w:spacing w:val="0"/>
          <w:sz w:val="32"/>
          <w:szCs w:val="32"/>
          <w:u w:val="none"/>
          <w:lang w:val="en-US" w:eastAsia="zh-CN"/>
        </w:rPr>
        <w:t>一、</w:t>
      </w:r>
      <w:r>
        <w:rPr>
          <w:rFonts w:hint="eastAsia" w:ascii="方正黑体_GBK" w:hAnsi="方正黑体_GBK" w:eastAsia="方正黑体_GBK" w:cs="方正黑体_GBK"/>
          <w:b w:val="0"/>
          <w:spacing w:val="0"/>
          <w:sz w:val="32"/>
          <w:szCs w:val="32"/>
          <w:u w:val="none"/>
        </w:rPr>
        <w:t>关于中介机构的选聘管理</w:t>
      </w:r>
    </w:p>
    <w:p>
      <w:pPr>
        <w:spacing w:line="560" w:lineRule="exact"/>
        <w:ind w:firstLine="640" w:firstLineChars="200"/>
        <w:rPr>
          <w:rFonts w:hint="default" w:ascii="Nimbus Roman No9 L" w:hAnsi="Nimbus Roman No9 L" w:eastAsia="方正仿宋_GBK" w:cs="Nimbus Roman No9 L"/>
          <w:b w:val="0"/>
          <w:spacing w:val="0"/>
          <w:sz w:val="32"/>
          <w:szCs w:val="32"/>
          <w:u w:val="none"/>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rPr>
        <w:t>自本通知下发之日起，各出资企业发生经济行为需聘用中介机构的，由出资企业自主选聘符合基本条件和相应资质的中介机构。</w:t>
      </w:r>
    </w:p>
    <w:p>
      <w:pPr>
        <w:spacing w:line="560" w:lineRule="exact"/>
        <w:ind w:firstLine="640" w:firstLineChars="200"/>
        <w:rPr>
          <w:rFonts w:hint="default" w:ascii="Nimbus Roman No9 L" w:hAnsi="Nimbus Roman No9 L" w:eastAsia="方正仿宋_GBK" w:cs="Nimbus Roman No9 L"/>
          <w:b w:val="0"/>
          <w:spacing w:val="0"/>
          <w:sz w:val="32"/>
          <w:szCs w:val="32"/>
          <w:u w:val="none"/>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rPr>
        <w:t>出资企业应当制定中介机构选聘管理办法，规范选聘行为，同时坚持</w:t>
      </w:r>
      <w:r>
        <w:rPr>
          <w:rFonts w:hint="eastAsia" w:ascii="Nimbus Roman No9 L" w:hAnsi="Nimbus Roman No9 L" w:eastAsia="方正仿宋_GBK" w:cs="Nimbus Roman No9 L"/>
          <w:b w:val="0"/>
          <w:spacing w:val="0"/>
          <w:sz w:val="32"/>
          <w:szCs w:val="32"/>
          <w:u w:val="none"/>
          <w:lang w:eastAsia="zh-CN"/>
        </w:rPr>
        <w:t>“</w:t>
      </w:r>
      <w:r>
        <w:rPr>
          <w:rFonts w:hint="default" w:ascii="Nimbus Roman No9 L" w:hAnsi="Nimbus Roman No9 L" w:eastAsia="方正仿宋_GBK" w:cs="Nimbus Roman No9 L"/>
          <w:b w:val="0"/>
          <w:spacing w:val="0"/>
          <w:sz w:val="32"/>
          <w:szCs w:val="32"/>
          <w:u w:val="none"/>
        </w:rPr>
        <w:t>公开、公平、公正</w:t>
      </w:r>
      <w:r>
        <w:rPr>
          <w:rFonts w:hint="eastAsia" w:ascii="Nimbus Roman No9 L" w:hAnsi="Nimbus Roman No9 L" w:eastAsia="方正仿宋_GBK" w:cs="Nimbus Roman No9 L"/>
          <w:b w:val="0"/>
          <w:spacing w:val="0"/>
          <w:sz w:val="32"/>
          <w:szCs w:val="32"/>
          <w:u w:val="none"/>
          <w:lang w:eastAsia="zh-CN"/>
        </w:rPr>
        <w:t>”</w:t>
      </w:r>
      <w:r>
        <w:rPr>
          <w:rFonts w:hint="default" w:ascii="Nimbus Roman No9 L" w:hAnsi="Nimbus Roman No9 L" w:eastAsia="方正仿宋_GBK" w:cs="Nimbus Roman No9 L"/>
          <w:b w:val="0"/>
          <w:spacing w:val="0"/>
          <w:sz w:val="32"/>
          <w:szCs w:val="32"/>
          <w:u w:val="none"/>
        </w:rPr>
        <w:t>和竞争择优的原则，选聘中介机构，杜绝出现违规违纪问题。</w:t>
      </w:r>
    </w:p>
    <w:p>
      <w:pPr>
        <w:spacing w:line="560" w:lineRule="exact"/>
        <w:ind w:firstLine="640" w:firstLineChars="200"/>
        <w:rPr>
          <w:rFonts w:hint="default" w:ascii="Nimbus Roman No9 L" w:hAnsi="Nimbus Roman No9 L" w:eastAsia="方正仿宋_GBK" w:cs="Nimbus Roman No9 L"/>
          <w:b w:val="0"/>
          <w:spacing w:val="0"/>
          <w:sz w:val="32"/>
          <w:szCs w:val="32"/>
          <w:u w:val="none"/>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lang w:val="en-US" w:eastAsia="zh-CN"/>
        </w:rPr>
        <w:t>评估中介选聘工作按照产权持有单位委托的原则组织实施。对监管企业开展资产评估的，中介机构选聘工作由州国资委组织实施；对监管企业各级子企业开展资产评估的，中介机构选聘工作由监管企业自行组织实施。</w:t>
      </w:r>
    </w:p>
    <w:p>
      <w:pPr>
        <w:spacing w:line="560" w:lineRule="exact"/>
        <w:ind w:firstLine="640" w:firstLineChars="200"/>
        <w:rPr>
          <w:rFonts w:hint="default" w:ascii="Nimbus Roman No9 L" w:hAnsi="Nimbus Roman No9 L" w:eastAsia="方正仿宋_GBK" w:cs="Nimbus Roman No9 L"/>
          <w:b w:val="0"/>
          <w:spacing w:val="0"/>
          <w:sz w:val="32"/>
          <w:szCs w:val="32"/>
          <w:u w:val="none"/>
          <w:lang w:val="en-US" w:eastAsia="zh-CN"/>
        </w:rPr>
      </w:pPr>
      <w:r>
        <w:rPr>
          <w:rFonts w:hint="default" w:ascii="Nimbus Roman No9 L" w:hAnsi="Nimbus Roman No9 L" w:eastAsia="方正仿宋_GBK" w:cs="Nimbus Roman No9 L"/>
          <w:sz w:val="32"/>
          <w:szCs w:val="40"/>
          <w:u w:val="none"/>
          <w:lang w:val="en-US" w:eastAsia="zh-CN"/>
        </w:rPr>
        <w:t>㈣</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lang w:val="en-US" w:eastAsia="zh-CN"/>
        </w:rPr>
        <w:t>根据《关于改进区属企业审计、评估中介机构选聘工作的通知》（新国资办〔2023〕15号）的相关规定，选聘中介机构需满足以下条件：</w:t>
      </w:r>
    </w:p>
    <w:p>
      <w:pPr>
        <w:spacing w:line="560" w:lineRule="exact"/>
        <w:ind w:firstLine="640" w:firstLineChars="200"/>
        <w:rPr>
          <w:rFonts w:hint="default" w:ascii="Nimbus Roman No9 L" w:hAnsi="Nimbus Roman No9 L" w:eastAsia="方正仿宋_GBK" w:cs="Nimbus Roman No9 L"/>
          <w:b w:val="0"/>
          <w:spacing w:val="0"/>
          <w:sz w:val="32"/>
          <w:szCs w:val="32"/>
          <w:u w:val="none"/>
          <w:lang w:val="en-US" w:eastAsia="zh-CN"/>
        </w:rPr>
      </w:pPr>
      <w:r>
        <w:rPr>
          <w:rFonts w:hint="default" w:ascii="Nimbus Roman No9 L" w:hAnsi="Nimbus Roman No9 L" w:eastAsia="方正仿宋_GBK" w:cs="Nimbus Roman No9 L"/>
          <w:b w:val="0"/>
          <w:spacing w:val="0"/>
          <w:sz w:val="32"/>
          <w:szCs w:val="32"/>
          <w:u w:val="none"/>
          <w:lang w:val="en-US" w:eastAsia="zh-CN"/>
        </w:rPr>
        <w:t>1.依法采用公司或者合伙形式设立，能够独立承担法律责任；</w:t>
      </w:r>
    </w:p>
    <w:p>
      <w:pPr>
        <w:spacing w:line="560" w:lineRule="exact"/>
        <w:ind w:firstLine="640" w:firstLineChars="200"/>
        <w:rPr>
          <w:rFonts w:hint="default" w:ascii="Nimbus Roman No9 L" w:hAnsi="Nimbus Roman No9 L" w:eastAsia="方正仿宋_GBK" w:cs="Nimbus Roman No9 L"/>
          <w:b w:val="0"/>
          <w:spacing w:val="0"/>
          <w:sz w:val="32"/>
          <w:szCs w:val="32"/>
          <w:u w:val="none"/>
          <w:lang w:val="en-US" w:eastAsia="zh-CN"/>
        </w:rPr>
      </w:pPr>
      <w:r>
        <w:rPr>
          <w:rFonts w:hint="default" w:ascii="Nimbus Roman No9 L" w:hAnsi="Nimbus Roman No9 L" w:eastAsia="方正仿宋_GBK" w:cs="Nimbus Roman No9 L"/>
          <w:b w:val="0"/>
          <w:spacing w:val="0"/>
          <w:sz w:val="32"/>
          <w:szCs w:val="32"/>
          <w:u w:val="none"/>
          <w:lang w:val="en-US" w:eastAsia="zh-CN"/>
        </w:rPr>
        <w:t>2.遵守国家、自治区</w:t>
      </w:r>
      <w:r>
        <w:rPr>
          <w:rFonts w:hint="eastAsia" w:ascii="Nimbus Roman No9 L" w:hAnsi="Nimbus Roman No9 L" w:eastAsia="方正仿宋_GBK" w:cs="Nimbus Roman No9 L"/>
          <w:b w:val="0"/>
          <w:spacing w:val="0"/>
          <w:sz w:val="32"/>
          <w:szCs w:val="32"/>
          <w:u w:val="none"/>
          <w:lang w:val="en-US" w:eastAsia="zh-CN"/>
        </w:rPr>
        <w:t>和自治州</w:t>
      </w:r>
      <w:r>
        <w:rPr>
          <w:rFonts w:hint="default" w:ascii="Nimbus Roman No9 L" w:hAnsi="Nimbus Roman No9 L" w:eastAsia="方正仿宋_GBK" w:cs="Nimbus Roman No9 L"/>
          <w:b w:val="0"/>
          <w:spacing w:val="0"/>
          <w:sz w:val="32"/>
          <w:szCs w:val="32"/>
          <w:u w:val="none"/>
          <w:lang w:val="en-US" w:eastAsia="zh-CN"/>
        </w:rPr>
        <w:t>有关法律法规、规章</w:t>
      </w:r>
      <w:r>
        <w:rPr>
          <w:rFonts w:hint="eastAsia" w:ascii="Nimbus Roman No9 L" w:hAnsi="Nimbus Roman No9 L" w:eastAsia="方正仿宋_GBK" w:cs="Nimbus Roman No9 L"/>
          <w:b w:val="0"/>
          <w:spacing w:val="0"/>
          <w:sz w:val="32"/>
          <w:szCs w:val="32"/>
          <w:u w:val="none"/>
          <w:lang w:val="en-US" w:eastAsia="zh-CN"/>
        </w:rPr>
        <w:t>制度</w:t>
      </w:r>
      <w:r>
        <w:rPr>
          <w:rFonts w:hint="default" w:ascii="Nimbus Roman No9 L" w:hAnsi="Nimbus Roman No9 L" w:eastAsia="方正仿宋_GBK" w:cs="Nimbus Roman No9 L"/>
          <w:b w:val="0"/>
          <w:spacing w:val="0"/>
          <w:sz w:val="32"/>
          <w:szCs w:val="32"/>
          <w:u w:val="none"/>
          <w:lang w:val="en-US" w:eastAsia="zh-CN"/>
        </w:rPr>
        <w:t>，严格履行法定职责，近3年无违法违规记录或有违规情形但经责任部门认定完成整改的；</w:t>
      </w:r>
    </w:p>
    <w:p>
      <w:pPr>
        <w:spacing w:line="560" w:lineRule="exact"/>
        <w:ind w:firstLine="640" w:firstLineChars="200"/>
        <w:rPr>
          <w:rFonts w:hint="default" w:ascii="Nimbus Roman No9 L" w:hAnsi="Nimbus Roman No9 L" w:eastAsia="方正仿宋_GBK" w:cs="Nimbus Roman No9 L"/>
          <w:b w:val="0"/>
          <w:spacing w:val="0"/>
          <w:sz w:val="32"/>
          <w:szCs w:val="32"/>
          <w:u w:val="none"/>
          <w:lang w:val="en-US" w:eastAsia="zh-CN"/>
        </w:rPr>
      </w:pPr>
      <w:r>
        <w:rPr>
          <w:rFonts w:hint="default" w:ascii="Nimbus Roman No9 L" w:hAnsi="Nimbus Roman No9 L" w:eastAsia="方正仿宋_GBK" w:cs="Nimbus Roman No9 L"/>
          <w:b w:val="0"/>
          <w:spacing w:val="0"/>
          <w:sz w:val="32"/>
          <w:szCs w:val="32"/>
          <w:u w:val="none"/>
          <w:lang w:val="en-US" w:eastAsia="zh-CN"/>
        </w:rPr>
        <w:t>3.具有健全的组织机构和完善的内部管控制度；</w:t>
      </w:r>
    </w:p>
    <w:p>
      <w:pPr>
        <w:spacing w:line="560" w:lineRule="exact"/>
        <w:ind w:firstLine="640" w:firstLineChars="200"/>
        <w:rPr>
          <w:rFonts w:hint="default" w:ascii="Nimbus Roman No9 L" w:hAnsi="Nimbus Roman No9 L" w:eastAsia="方正仿宋_GBK" w:cs="Nimbus Roman No9 L"/>
          <w:b w:val="0"/>
          <w:spacing w:val="0"/>
          <w:sz w:val="32"/>
          <w:szCs w:val="32"/>
          <w:u w:val="none"/>
          <w:lang w:val="en-US" w:eastAsia="zh-CN"/>
        </w:rPr>
      </w:pPr>
      <w:r>
        <w:rPr>
          <w:rFonts w:hint="default" w:ascii="Nimbus Roman No9 L" w:hAnsi="Nimbus Roman No9 L" w:eastAsia="方正仿宋_GBK" w:cs="Nimbus Roman No9 L"/>
          <w:b w:val="0"/>
          <w:spacing w:val="0"/>
          <w:sz w:val="32"/>
          <w:szCs w:val="32"/>
          <w:u w:val="none"/>
          <w:lang w:val="en-US" w:eastAsia="zh-CN"/>
        </w:rPr>
        <w:t>4.与审计评估项目的委托单位及个人无应当回避的情形；</w:t>
      </w:r>
    </w:p>
    <w:p>
      <w:pPr>
        <w:spacing w:line="560" w:lineRule="exact"/>
        <w:ind w:firstLine="640" w:firstLineChars="200"/>
        <w:rPr>
          <w:rFonts w:hint="default" w:ascii="Nimbus Roman No9 L" w:hAnsi="Nimbus Roman No9 L" w:eastAsia="方正仿宋_GBK" w:cs="Nimbus Roman No9 L"/>
          <w:b w:val="0"/>
          <w:spacing w:val="0"/>
          <w:sz w:val="32"/>
          <w:szCs w:val="32"/>
          <w:u w:val="none"/>
          <w:lang w:val="en-US" w:eastAsia="zh-CN"/>
        </w:rPr>
      </w:pPr>
      <w:r>
        <w:rPr>
          <w:rFonts w:hint="default" w:ascii="Nimbus Roman No9 L" w:hAnsi="Nimbus Roman No9 L" w:eastAsia="方正仿宋_GBK" w:cs="Nimbus Roman No9 L"/>
          <w:b w:val="0"/>
          <w:spacing w:val="0"/>
          <w:sz w:val="32"/>
          <w:szCs w:val="32"/>
          <w:u w:val="none"/>
          <w:lang w:val="en-US" w:eastAsia="zh-CN"/>
        </w:rPr>
        <w:t>5.被审计企业为上市公司或近期拟上市的，拟开展证券、信托、期货、担保、保险、基金等业务的，涉及发行债券等行为的，所聘中介机构必须同时具备相应的资质条件；</w:t>
      </w:r>
    </w:p>
    <w:p>
      <w:pPr>
        <w:spacing w:line="560" w:lineRule="exact"/>
        <w:ind w:firstLine="640" w:firstLineChars="200"/>
        <w:rPr>
          <w:rFonts w:hint="default" w:ascii="Nimbus Roman No9 L" w:hAnsi="Nimbus Roman No9 L" w:eastAsia="方正仿宋_GBK" w:cs="Nimbus Roman No9 L"/>
          <w:b w:val="0"/>
          <w:spacing w:val="0"/>
          <w:sz w:val="32"/>
          <w:szCs w:val="32"/>
          <w:u w:val="none"/>
          <w:lang w:val="en-US" w:eastAsia="zh-CN"/>
        </w:rPr>
      </w:pPr>
      <w:r>
        <w:rPr>
          <w:rFonts w:hint="default" w:ascii="Nimbus Roman No9 L" w:hAnsi="Nimbus Roman No9 L" w:eastAsia="方正仿宋_GBK" w:cs="Nimbus Roman No9 L"/>
          <w:b w:val="0"/>
          <w:spacing w:val="0"/>
          <w:sz w:val="32"/>
          <w:szCs w:val="32"/>
          <w:u w:val="none"/>
          <w:lang w:val="en-US" w:eastAsia="zh-CN"/>
        </w:rPr>
        <w:t>6.中介机构自愿提供上述相应资质证明材料，并对材料真实性作出书面承诺；</w:t>
      </w:r>
    </w:p>
    <w:p>
      <w:pPr>
        <w:spacing w:line="560" w:lineRule="exact"/>
        <w:ind w:firstLine="640" w:firstLineChars="200"/>
        <w:rPr>
          <w:rFonts w:hint="default" w:ascii="Nimbus Roman No9 L" w:hAnsi="Nimbus Roman No9 L" w:eastAsia="方正仿宋_GBK" w:cs="Nimbus Roman No9 L"/>
          <w:b w:val="0"/>
          <w:spacing w:val="0"/>
          <w:sz w:val="32"/>
          <w:szCs w:val="32"/>
          <w:u w:val="none"/>
          <w:lang w:val="en-US" w:eastAsia="zh-CN"/>
        </w:rPr>
      </w:pPr>
      <w:r>
        <w:rPr>
          <w:rFonts w:hint="default" w:ascii="Nimbus Roman No9 L" w:hAnsi="Nimbus Roman No9 L" w:eastAsia="方正仿宋_GBK" w:cs="Nimbus Roman No9 L"/>
          <w:b w:val="0"/>
          <w:spacing w:val="0"/>
          <w:sz w:val="32"/>
          <w:szCs w:val="32"/>
          <w:u w:val="none"/>
          <w:lang w:val="en-US" w:eastAsia="zh-CN"/>
        </w:rPr>
        <w:t>7.法律法规规定的其他条件。</w:t>
      </w:r>
    </w:p>
    <w:p>
      <w:pPr>
        <w:spacing w:line="560" w:lineRule="exact"/>
        <w:ind w:firstLine="640" w:firstLineChars="200"/>
        <w:rPr>
          <w:rFonts w:hint="default" w:ascii="Nimbus Roman No9 L" w:hAnsi="Nimbus Roman No9 L" w:eastAsia="方正仿宋_GBK" w:cs="Nimbus Roman No9 L"/>
          <w:i w:val="0"/>
          <w:iCs w:val="0"/>
          <w:caps w:val="0"/>
          <w:color w:val="auto"/>
          <w:spacing w:val="0"/>
          <w:sz w:val="32"/>
          <w:szCs w:val="32"/>
          <w:u w:val="none"/>
          <w:shd w:val="clear" w:color="auto" w:fill="auto"/>
        </w:rPr>
      </w:pPr>
      <w:r>
        <w:rPr>
          <w:rFonts w:hint="default" w:ascii="Nimbus Roman No9 L" w:hAnsi="Nimbus Roman No9 L" w:eastAsia="方正仿宋_GBK" w:cs="Nimbus Roman No9 L"/>
          <w:sz w:val="32"/>
          <w:szCs w:val="40"/>
          <w:u w:val="none"/>
          <w:lang w:val="en-US" w:eastAsia="zh-CN"/>
        </w:rPr>
        <w:t>㈤</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i w:val="0"/>
          <w:iCs w:val="0"/>
          <w:caps w:val="0"/>
          <w:color w:val="auto"/>
          <w:spacing w:val="0"/>
          <w:sz w:val="32"/>
          <w:szCs w:val="32"/>
          <w:u w:val="none"/>
          <w:shd w:val="clear" w:color="auto" w:fill="auto"/>
        </w:rPr>
        <w:t>中介机构有下列情形之一的</w:t>
      </w:r>
      <w:r>
        <w:rPr>
          <w:rFonts w:hint="eastAsia" w:ascii="Nimbus Roman No9 L" w:hAnsi="Nimbus Roman No9 L" w:eastAsia="方正仿宋_GBK" w:cs="Nimbus Roman No9 L"/>
          <w:i w:val="0"/>
          <w:iCs w:val="0"/>
          <w:caps w:val="0"/>
          <w:color w:val="auto"/>
          <w:spacing w:val="0"/>
          <w:sz w:val="32"/>
          <w:szCs w:val="32"/>
          <w:u w:val="none"/>
          <w:shd w:val="clear" w:color="auto" w:fill="auto"/>
          <w:lang w:eastAsia="zh-CN"/>
        </w:rPr>
        <w:t>，</w:t>
      </w:r>
      <w:r>
        <w:rPr>
          <w:rFonts w:hint="eastAsia" w:ascii="Nimbus Roman No9 L" w:hAnsi="Nimbus Roman No9 L" w:eastAsia="方正仿宋_GBK" w:cs="Nimbus Roman No9 L"/>
          <w:b w:val="0"/>
          <w:spacing w:val="0"/>
          <w:sz w:val="32"/>
          <w:szCs w:val="32"/>
          <w:u w:val="none"/>
          <w:lang w:val="en-US" w:eastAsia="zh-CN"/>
        </w:rPr>
        <w:t>不得进行选聘</w:t>
      </w:r>
      <w:r>
        <w:rPr>
          <w:rFonts w:hint="default" w:ascii="Nimbus Roman No9 L" w:hAnsi="Nimbus Roman No9 L" w:eastAsia="方正仿宋_GBK" w:cs="Nimbus Roman No9 L"/>
          <w:i w:val="0"/>
          <w:iCs w:val="0"/>
          <w:caps w:val="0"/>
          <w:color w:val="auto"/>
          <w:spacing w:val="0"/>
          <w:sz w:val="32"/>
          <w:szCs w:val="32"/>
          <w:u w:val="none"/>
          <w:shd w:val="clear" w:color="auto" w:fill="auto"/>
        </w:rPr>
        <w:t>：</w:t>
      </w:r>
    </w:p>
    <w:p>
      <w:pPr>
        <w:spacing w:line="560" w:lineRule="exact"/>
        <w:ind w:firstLine="640" w:firstLineChars="200"/>
        <w:rPr>
          <w:rFonts w:hint="default" w:ascii="Nimbus Roman No9 L" w:hAnsi="Nimbus Roman No9 L" w:eastAsia="方正仿宋_GBK" w:cs="Nimbus Roman No9 L"/>
          <w:i w:val="0"/>
          <w:iCs w:val="0"/>
          <w:caps w:val="0"/>
          <w:color w:val="auto"/>
          <w:spacing w:val="0"/>
          <w:sz w:val="32"/>
          <w:szCs w:val="32"/>
          <w:u w:val="none"/>
          <w:shd w:val="clear" w:color="auto" w:fill="auto"/>
          <w:lang w:eastAsia="zh-CN"/>
        </w:rPr>
      </w:pPr>
      <w:r>
        <w:rPr>
          <w:rFonts w:hint="eastAsia" w:ascii="Nimbus Roman No9 L" w:hAnsi="Nimbus Roman No9 L" w:eastAsia="方正仿宋_GBK" w:cs="Nimbus Roman No9 L"/>
          <w:i w:val="0"/>
          <w:iCs w:val="0"/>
          <w:caps w:val="0"/>
          <w:color w:val="auto"/>
          <w:spacing w:val="0"/>
          <w:sz w:val="32"/>
          <w:szCs w:val="32"/>
          <w:u w:val="none"/>
          <w:shd w:val="clear" w:color="auto" w:fill="auto"/>
          <w:lang w:val="en-US" w:eastAsia="zh-CN"/>
        </w:rPr>
        <w:t>1.</w:t>
      </w:r>
      <w:r>
        <w:rPr>
          <w:rFonts w:hint="default" w:ascii="Nimbus Roman No9 L" w:hAnsi="Nimbus Roman No9 L" w:eastAsia="方正仿宋_GBK" w:cs="Nimbus Roman No9 L"/>
          <w:i w:val="0"/>
          <w:iCs w:val="0"/>
          <w:caps w:val="0"/>
          <w:color w:val="auto"/>
          <w:spacing w:val="0"/>
          <w:sz w:val="32"/>
          <w:szCs w:val="32"/>
          <w:u w:val="none"/>
          <w:shd w:val="clear" w:color="auto" w:fill="auto"/>
        </w:rPr>
        <w:t>因合并、分立、改制、重组等原因导致中介机构不再具备本办法规定的资格资质条件的</w:t>
      </w:r>
      <w:r>
        <w:rPr>
          <w:rFonts w:hint="default" w:ascii="Nimbus Roman No9 L" w:hAnsi="Nimbus Roman No9 L" w:eastAsia="方正仿宋_GBK" w:cs="Nimbus Roman No9 L"/>
          <w:i w:val="0"/>
          <w:iCs w:val="0"/>
          <w:caps w:val="0"/>
          <w:color w:val="auto"/>
          <w:spacing w:val="0"/>
          <w:sz w:val="32"/>
          <w:szCs w:val="32"/>
          <w:u w:val="none"/>
          <w:shd w:val="clear" w:color="auto" w:fill="auto"/>
          <w:lang w:eastAsia="zh-CN"/>
        </w:rPr>
        <w:t>；</w:t>
      </w:r>
    </w:p>
    <w:p>
      <w:pPr>
        <w:spacing w:line="560" w:lineRule="exact"/>
        <w:ind w:firstLine="640" w:firstLineChars="200"/>
        <w:rPr>
          <w:rFonts w:hint="default" w:ascii="Nimbus Roman No9 L" w:hAnsi="Nimbus Roman No9 L" w:eastAsia="方正仿宋_GBK" w:cs="Nimbus Roman No9 L"/>
          <w:i w:val="0"/>
          <w:iCs w:val="0"/>
          <w:caps w:val="0"/>
          <w:color w:val="auto"/>
          <w:spacing w:val="0"/>
          <w:sz w:val="32"/>
          <w:szCs w:val="32"/>
          <w:u w:val="none"/>
          <w:shd w:val="clear" w:color="auto" w:fill="auto"/>
          <w:lang w:val="en-US" w:eastAsia="zh-CN"/>
        </w:rPr>
      </w:pPr>
      <w:r>
        <w:rPr>
          <w:rFonts w:hint="eastAsia" w:ascii="Nimbus Roman No9 L" w:hAnsi="Nimbus Roman No9 L" w:eastAsia="方正仿宋_GBK" w:cs="Nimbus Roman No9 L"/>
          <w:i w:val="0"/>
          <w:iCs w:val="0"/>
          <w:caps w:val="0"/>
          <w:color w:val="auto"/>
          <w:spacing w:val="0"/>
          <w:sz w:val="32"/>
          <w:szCs w:val="32"/>
          <w:u w:val="none"/>
          <w:shd w:val="clear" w:color="auto" w:fill="auto"/>
          <w:lang w:val="en-US" w:eastAsia="zh-CN"/>
        </w:rPr>
        <w:t>2.</w:t>
      </w:r>
      <w:r>
        <w:rPr>
          <w:rFonts w:hint="default" w:ascii="Nimbus Roman No9 L" w:hAnsi="Nimbus Roman No9 L" w:eastAsia="方正仿宋_GBK" w:cs="Nimbus Roman No9 L"/>
          <w:i w:val="0"/>
          <w:iCs w:val="0"/>
          <w:caps w:val="0"/>
          <w:color w:val="auto"/>
          <w:spacing w:val="0"/>
          <w:sz w:val="32"/>
          <w:szCs w:val="32"/>
          <w:u w:val="none"/>
          <w:shd w:val="clear" w:color="auto" w:fill="auto"/>
        </w:rPr>
        <w:t>中介机构因违规执业行为受到行业行政主管部门给予行政处罚</w:t>
      </w:r>
      <w:r>
        <w:rPr>
          <w:rFonts w:hint="default" w:ascii="Nimbus Roman No9 L" w:hAnsi="Nimbus Roman No9 L" w:eastAsia="方正仿宋_GBK" w:cs="Nimbus Roman No9 L"/>
          <w:i w:val="0"/>
          <w:iCs w:val="0"/>
          <w:caps w:val="0"/>
          <w:color w:val="auto"/>
          <w:spacing w:val="0"/>
          <w:sz w:val="32"/>
          <w:szCs w:val="32"/>
          <w:u w:val="none"/>
          <w:shd w:val="clear" w:color="auto" w:fill="auto"/>
          <w:lang w:eastAsia="zh-CN"/>
        </w:rPr>
        <w:t>或在相关行业协会等排名较差</w:t>
      </w:r>
      <w:r>
        <w:rPr>
          <w:rFonts w:hint="default" w:ascii="Nimbus Roman No9 L" w:hAnsi="Nimbus Roman No9 L" w:eastAsia="方正仿宋_GBK" w:cs="Nimbus Roman No9 L"/>
          <w:i w:val="0"/>
          <w:iCs w:val="0"/>
          <w:caps w:val="0"/>
          <w:color w:val="auto"/>
          <w:spacing w:val="0"/>
          <w:sz w:val="32"/>
          <w:szCs w:val="32"/>
          <w:u w:val="none"/>
          <w:shd w:val="clear" w:color="auto" w:fill="auto"/>
          <w:lang w:val="en-US" w:eastAsia="zh-CN"/>
        </w:rPr>
        <w:t>的；</w:t>
      </w:r>
    </w:p>
    <w:p>
      <w:pPr>
        <w:spacing w:line="560" w:lineRule="exact"/>
        <w:ind w:firstLine="640" w:firstLineChars="200"/>
        <w:rPr>
          <w:rFonts w:hint="default" w:ascii="Nimbus Roman No9 L" w:hAnsi="Nimbus Roman No9 L" w:eastAsia="方正仿宋_GBK" w:cs="Nimbus Roman No9 L"/>
          <w:i w:val="0"/>
          <w:iCs w:val="0"/>
          <w:caps w:val="0"/>
          <w:color w:val="auto"/>
          <w:spacing w:val="0"/>
          <w:sz w:val="32"/>
          <w:szCs w:val="32"/>
          <w:u w:val="none"/>
          <w:shd w:val="clear" w:color="auto" w:fill="auto"/>
          <w:lang w:val="en-US" w:eastAsia="zh-CN"/>
        </w:rPr>
      </w:pPr>
      <w:r>
        <w:rPr>
          <w:rFonts w:hint="eastAsia" w:ascii="Nimbus Roman No9 L" w:hAnsi="Nimbus Roman No9 L" w:eastAsia="方正仿宋_GBK" w:cs="Nimbus Roman No9 L"/>
          <w:i w:val="0"/>
          <w:iCs w:val="0"/>
          <w:caps w:val="0"/>
          <w:color w:val="auto"/>
          <w:spacing w:val="0"/>
          <w:sz w:val="32"/>
          <w:szCs w:val="32"/>
          <w:u w:val="none"/>
          <w:shd w:val="clear" w:color="auto" w:fill="auto"/>
          <w:lang w:val="en-US" w:eastAsia="zh-CN"/>
        </w:rPr>
        <w:t>3.</w:t>
      </w:r>
      <w:r>
        <w:rPr>
          <w:rFonts w:hint="default" w:ascii="Nimbus Roman No9 L" w:hAnsi="Nimbus Roman No9 L" w:eastAsia="方正仿宋_GBK" w:cs="Nimbus Roman No9 L"/>
          <w:i w:val="0"/>
          <w:iCs w:val="0"/>
          <w:caps w:val="0"/>
          <w:color w:val="auto"/>
          <w:spacing w:val="0"/>
          <w:sz w:val="32"/>
          <w:szCs w:val="32"/>
          <w:u w:val="none"/>
          <w:shd w:val="clear" w:color="auto" w:fill="auto"/>
        </w:rPr>
        <w:t>泄露国家秘密和企业商业秘密的</w:t>
      </w:r>
      <w:r>
        <w:rPr>
          <w:rFonts w:hint="default" w:ascii="Nimbus Roman No9 L" w:hAnsi="Nimbus Roman No9 L" w:eastAsia="方正仿宋_GBK" w:cs="Nimbus Roman No9 L"/>
          <w:i w:val="0"/>
          <w:iCs w:val="0"/>
          <w:caps w:val="0"/>
          <w:color w:val="auto"/>
          <w:spacing w:val="0"/>
          <w:sz w:val="32"/>
          <w:szCs w:val="32"/>
          <w:u w:val="none"/>
          <w:shd w:val="clear" w:color="auto" w:fill="auto"/>
          <w:lang w:eastAsia="zh-CN"/>
        </w:rPr>
        <w:t>；</w:t>
      </w:r>
    </w:p>
    <w:p>
      <w:pPr>
        <w:spacing w:line="560" w:lineRule="exact"/>
        <w:ind w:firstLine="640" w:firstLineChars="200"/>
        <w:rPr>
          <w:rFonts w:hint="default" w:ascii="Nimbus Roman No9 L" w:hAnsi="Nimbus Roman No9 L" w:eastAsia="方正仿宋_GBK" w:cs="Nimbus Roman No9 L"/>
          <w:i w:val="0"/>
          <w:iCs w:val="0"/>
          <w:caps w:val="0"/>
          <w:color w:val="auto"/>
          <w:spacing w:val="0"/>
          <w:sz w:val="32"/>
          <w:szCs w:val="32"/>
          <w:u w:val="none"/>
          <w:shd w:val="clear" w:color="auto" w:fill="auto"/>
          <w:lang w:val="en-US" w:eastAsia="zh-CN"/>
        </w:rPr>
      </w:pPr>
      <w:r>
        <w:rPr>
          <w:rFonts w:hint="eastAsia" w:ascii="Nimbus Roman No9 L" w:hAnsi="Nimbus Roman No9 L" w:eastAsia="方正仿宋_GBK" w:cs="Nimbus Roman No9 L"/>
          <w:i w:val="0"/>
          <w:iCs w:val="0"/>
          <w:caps w:val="0"/>
          <w:color w:val="auto"/>
          <w:spacing w:val="0"/>
          <w:sz w:val="32"/>
          <w:szCs w:val="32"/>
          <w:u w:val="none"/>
          <w:shd w:val="clear" w:color="auto" w:fill="auto"/>
          <w:lang w:val="en-US" w:eastAsia="zh-CN"/>
        </w:rPr>
        <w:t>4.</w:t>
      </w:r>
      <w:r>
        <w:rPr>
          <w:rFonts w:hint="default" w:ascii="Nimbus Roman No9 L" w:hAnsi="Nimbus Roman No9 L" w:eastAsia="方正仿宋_GBK" w:cs="Nimbus Roman No9 L"/>
          <w:i w:val="0"/>
          <w:iCs w:val="0"/>
          <w:caps w:val="0"/>
          <w:color w:val="auto"/>
          <w:spacing w:val="0"/>
          <w:sz w:val="32"/>
          <w:szCs w:val="32"/>
          <w:u w:val="none"/>
          <w:shd w:val="clear" w:color="auto" w:fill="auto"/>
        </w:rPr>
        <w:t>因工作失误导致被服务单位或委托方遭受重大损失的</w:t>
      </w:r>
      <w:r>
        <w:rPr>
          <w:rFonts w:hint="default" w:ascii="Nimbus Roman No9 L" w:hAnsi="Nimbus Roman No9 L" w:eastAsia="方正仿宋_GBK" w:cs="Nimbus Roman No9 L"/>
          <w:i w:val="0"/>
          <w:iCs w:val="0"/>
          <w:caps w:val="0"/>
          <w:color w:val="auto"/>
          <w:spacing w:val="0"/>
          <w:sz w:val="32"/>
          <w:szCs w:val="32"/>
          <w:u w:val="none"/>
          <w:shd w:val="clear" w:color="auto" w:fill="auto"/>
          <w:lang w:eastAsia="zh-CN"/>
        </w:rPr>
        <w:t>；</w:t>
      </w:r>
    </w:p>
    <w:p>
      <w:pPr>
        <w:spacing w:line="560" w:lineRule="exact"/>
        <w:ind w:firstLine="640" w:firstLineChars="200"/>
        <w:rPr>
          <w:rFonts w:hint="default" w:ascii="Nimbus Roman No9 L" w:hAnsi="Nimbus Roman No9 L" w:eastAsia="方正仿宋_GBK" w:cs="Nimbus Roman No9 L"/>
          <w:i w:val="0"/>
          <w:iCs w:val="0"/>
          <w:caps w:val="0"/>
          <w:color w:val="auto"/>
          <w:spacing w:val="0"/>
          <w:sz w:val="32"/>
          <w:szCs w:val="32"/>
          <w:u w:val="none"/>
          <w:shd w:val="clear" w:color="auto" w:fill="auto"/>
          <w:lang w:val="en-US" w:eastAsia="zh-CN"/>
        </w:rPr>
      </w:pPr>
      <w:r>
        <w:rPr>
          <w:rFonts w:hint="eastAsia" w:ascii="Nimbus Roman No9 L" w:hAnsi="Nimbus Roman No9 L" w:eastAsia="方正仿宋_GBK" w:cs="Nimbus Roman No9 L"/>
          <w:i w:val="0"/>
          <w:iCs w:val="0"/>
          <w:caps w:val="0"/>
          <w:color w:val="auto"/>
          <w:spacing w:val="0"/>
          <w:sz w:val="32"/>
          <w:szCs w:val="32"/>
          <w:u w:val="none"/>
          <w:shd w:val="clear" w:color="auto" w:fill="auto"/>
          <w:lang w:val="en-US" w:eastAsia="zh-CN"/>
        </w:rPr>
        <w:t>5.</w:t>
      </w:r>
      <w:r>
        <w:rPr>
          <w:rFonts w:hint="default" w:ascii="Nimbus Roman No9 L" w:hAnsi="Nimbus Roman No9 L" w:eastAsia="方正仿宋_GBK" w:cs="Nimbus Roman No9 L"/>
          <w:i w:val="0"/>
          <w:iCs w:val="0"/>
          <w:caps w:val="0"/>
          <w:color w:val="auto"/>
          <w:spacing w:val="0"/>
          <w:sz w:val="32"/>
          <w:szCs w:val="32"/>
          <w:u w:val="none"/>
          <w:shd w:val="clear" w:color="auto" w:fill="auto"/>
          <w:lang w:eastAsia="zh-CN"/>
        </w:rPr>
        <w:t>专业力量不足，工作能力弱，效率低下，不能满足委托方需要的。</w:t>
      </w:r>
    </w:p>
    <w:p>
      <w:pPr>
        <w:spacing w:line="560" w:lineRule="exact"/>
        <w:ind w:firstLine="640" w:firstLineChars="200"/>
        <w:rPr>
          <w:rFonts w:hint="eastAsia" w:ascii="方正黑体_GBK" w:hAnsi="方正黑体_GBK" w:eastAsia="方正黑体_GBK" w:cs="方正黑体_GBK"/>
          <w:b w:val="0"/>
          <w:spacing w:val="0"/>
          <w:sz w:val="32"/>
          <w:szCs w:val="32"/>
          <w:u w:val="none"/>
        </w:rPr>
      </w:pPr>
      <w:r>
        <w:rPr>
          <w:rFonts w:hint="eastAsia" w:ascii="方正黑体_GBK" w:hAnsi="方正黑体_GBK" w:eastAsia="方正黑体_GBK" w:cs="方正黑体_GBK"/>
          <w:b w:val="0"/>
          <w:color w:val="auto"/>
          <w:spacing w:val="0"/>
          <w:kern w:val="2"/>
          <w:sz w:val="32"/>
          <w:szCs w:val="32"/>
          <w:u w:val="none"/>
          <w:lang w:val="en-US" w:eastAsia="zh-CN" w:bidi="ar-SA"/>
        </w:rPr>
        <w:t>二、</w:t>
      </w:r>
      <w:r>
        <w:rPr>
          <w:rFonts w:hint="eastAsia" w:ascii="方正黑体_GBK" w:hAnsi="方正黑体_GBK" w:eastAsia="方正黑体_GBK" w:cs="方正黑体_GBK"/>
          <w:b w:val="0"/>
          <w:spacing w:val="0"/>
          <w:sz w:val="32"/>
          <w:szCs w:val="32"/>
          <w:u w:val="none"/>
        </w:rPr>
        <w:t>关于资产评估项目核准和备案审核主体</w:t>
      </w:r>
    </w:p>
    <w:p>
      <w:pPr>
        <w:spacing w:line="560" w:lineRule="exact"/>
        <w:ind w:firstLine="640" w:firstLineChars="200"/>
        <w:rPr>
          <w:rFonts w:hint="default" w:ascii="Nimbus Roman No9 L" w:hAnsi="Nimbus Roman No9 L" w:eastAsia="方正仿宋_GBK" w:cs="Nimbus Roman No9 L"/>
          <w:b w:val="0"/>
          <w:spacing w:val="0"/>
          <w:sz w:val="32"/>
          <w:szCs w:val="32"/>
          <w:u w:val="none"/>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rPr>
        <w:t>经</w:t>
      </w:r>
      <w:r>
        <w:rPr>
          <w:rFonts w:hint="default" w:ascii="Nimbus Roman No9 L" w:hAnsi="Nimbus Roman No9 L" w:eastAsia="方正仿宋_GBK" w:cs="Nimbus Roman No9 L"/>
          <w:b w:val="0"/>
          <w:spacing w:val="0"/>
          <w:sz w:val="32"/>
          <w:szCs w:val="32"/>
          <w:u w:val="none"/>
          <w:lang w:eastAsia="zh-CN"/>
        </w:rPr>
        <w:t>州</w:t>
      </w:r>
      <w:r>
        <w:rPr>
          <w:rFonts w:hint="default" w:ascii="Nimbus Roman No9 L" w:hAnsi="Nimbus Roman No9 L" w:eastAsia="方正仿宋_GBK" w:cs="Nimbus Roman No9 L"/>
          <w:b w:val="0"/>
          <w:spacing w:val="0"/>
          <w:sz w:val="32"/>
          <w:szCs w:val="32"/>
          <w:u w:val="none"/>
        </w:rPr>
        <w:t>人民政府批准的经济行为事项涉及的资产评估项目，由</w:t>
      </w:r>
      <w:r>
        <w:rPr>
          <w:rFonts w:hint="default" w:ascii="Nimbus Roman No9 L" w:hAnsi="Nimbus Roman No9 L" w:eastAsia="方正仿宋_GBK" w:cs="Nimbus Roman No9 L"/>
          <w:b w:val="0"/>
          <w:spacing w:val="0"/>
          <w:sz w:val="32"/>
          <w:szCs w:val="32"/>
          <w:u w:val="none"/>
          <w:lang w:eastAsia="zh-CN"/>
        </w:rPr>
        <w:t>州</w:t>
      </w:r>
      <w:r>
        <w:rPr>
          <w:rFonts w:hint="default" w:ascii="Nimbus Roman No9 L" w:hAnsi="Nimbus Roman No9 L" w:eastAsia="方正仿宋_GBK" w:cs="Nimbus Roman No9 L"/>
          <w:b w:val="0"/>
          <w:spacing w:val="0"/>
          <w:sz w:val="32"/>
          <w:szCs w:val="32"/>
          <w:u w:val="none"/>
        </w:rPr>
        <w:t>国资委负责核准。</w:t>
      </w:r>
    </w:p>
    <w:p>
      <w:pPr>
        <w:spacing w:line="560" w:lineRule="exact"/>
        <w:ind w:firstLine="640" w:firstLineChars="200"/>
        <w:rPr>
          <w:rFonts w:hint="default" w:ascii="Nimbus Roman No9 L" w:hAnsi="Nimbus Roman No9 L" w:eastAsia="方正仿宋_GBK" w:cs="Nimbus Roman No9 L"/>
          <w:b w:val="0"/>
          <w:spacing w:val="0"/>
          <w:sz w:val="32"/>
          <w:szCs w:val="32"/>
          <w:u w:val="none"/>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rPr>
        <w:t>经</w:t>
      </w:r>
      <w:r>
        <w:rPr>
          <w:rFonts w:hint="default" w:ascii="Nimbus Roman No9 L" w:hAnsi="Nimbus Roman No9 L" w:eastAsia="方正仿宋_GBK" w:cs="Nimbus Roman No9 L"/>
          <w:b w:val="0"/>
          <w:spacing w:val="0"/>
          <w:sz w:val="32"/>
          <w:szCs w:val="32"/>
          <w:u w:val="none"/>
          <w:lang w:eastAsia="zh-CN"/>
        </w:rPr>
        <w:t>州</w:t>
      </w:r>
      <w:r>
        <w:rPr>
          <w:rFonts w:hint="default" w:ascii="Nimbus Roman No9 L" w:hAnsi="Nimbus Roman No9 L" w:eastAsia="方正仿宋_GBK" w:cs="Nimbus Roman No9 L"/>
          <w:b w:val="0"/>
          <w:spacing w:val="0"/>
          <w:sz w:val="32"/>
          <w:szCs w:val="32"/>
          <w:u w:val="none"/>
        </w:rPr>
        <w:t>国资委批准的经济行为事项涉及的资产评估项目，由</w:t>
      </w:r>
      <w:r>
        <w:rPr>
          <w:rFonts w:hint="default" w:ascii="Nimbus Roman No9 L" w:hAnsi="Nimbus Roman No9 L" w:eastAsia="方正仿宋_GBK" w:cs="Nimbus Roman No9 L"/>
          <w:b w:val="0"/>
          <w:spacing w:val="0"/>
          <w:sz w:val="32"/>
          <w:szCs w:val="32"/>
          <w:u w:val="none"/>
          <w:lang w:eastAsia="zh-CN"/>
        </w:rPr>
        <w:t>州</w:t>
      </w:r>
      <w:r>
        <w:rPr>
          <w:rFonts w:hint="default" w:ascii="Nimbus Roman No9 L" w:hAnsi="Nimbus Roman No9 L" w:eastAsia="方正仿宋_GBK" w:cs="Nimbus Roman No9 L"/>
          <w:b w:val="0"/>
          <w:spacing w:val="0"/>
          <w:sz w:val="32"/>
          <w:szCs w:val="32"/>
          <w:u w:val="none"/>
        </w:rPr>
        <w:t>国资委负责备案。</w:t>
      </w:r>
    </w:p>
    <w:p>
      <w:pPr>
        <w:spacing w:line="560" w:lineRule="exact"/>
        <w:ind w:firstLine="640" w:firstLineChars="200"/>
        <w:rPr>
          <w:rFonts w:hint="default" w:ascii="Nimbus Roman No9 L" w:hAnsi="Nimbus Roman No9 L" w:eastAsia="方正仿宋_GBK" w:cs="Nimbus Roman No9 L"/>
          <w:b w:val="0"/>
          <w:spacing w:val="0"/>
          <w:sz w:val="32"/>
          <w:szCs w:val="32"/>
          <w:u w:val="none"/>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rPr>
        <w:t>经出资企业及其各级子企业批准的经济行为事项涉及的资产评估项目，由出资企业负责备案。</w:t>
      </w:r>
    </w:p>
    <w:p>
      <w:pPr>
        <w:spacing w:line="560" w:lineRule="exact"/>
        <w:ind w:firstLine="640" w:firstLineChars="200"/>
        <w:rPr>
          <w:rFonts w:hint="eastAsia" w:ascii="方正黑体_GBK" w:hAnsi="方正黑体_GBK" w:eastAsia="方正黑体_GBK" w:cs="方正黑体_GBK"/>
          <w:b w:val="0"/>
          <w:spacing w:val="0"/>
          <w:sz w:val="32"/>
          <w:szCs w:val="32"/>
          <w:u w:val="none"/>
        </w:rPr>
      </w:pPr>
      <w:r>
        <w:rPr>
          <w:rFonts w:hint="eastAsia" w:ascii="方正黑体_GBK" w:hAnsi="方正黑体_GBK" w:eastAsia="方正黑体_GBK" w:cs="方正黑体_GBK"/>
          <w:b w:val="0"/>
          <w:color w:val="auto"/>
          <w:spacing w:val="0"/>
          <w:kern w:val="2"/>
          <w:sz w:val="32"/>
          <w:szCs w:val="32"/>
          <w:u w:val="none"/>
          <w:lang w:val="en-US" w:eastAsia="zh-CN" w:bidi="ar-SA"/>
        </w:rPr>
        <w:t>三、</w:t>
      </w:r>
      <w:r>
        <w:rPr>
          <w:rFonts w:hint="eastAsia" w:ascii="方正黑体_GBK" w:hAnsi="方正黑体_GBK" w:eastAsia="方正黑体_GBK" w:cs="方正黑体_GBK"/>
          <w:b w:val="0"/>
          <w:spacing w:val="0"/>
          <w:sz w:val="32"/>
          <w:szCs w:val="32"/>
          <w:u w:val="none"/>
        </w:rPr>
        <w:t>关于评估报告公示管理</w:t>
      </w:r>
    </w:p>
    <w:p>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default" w:ascii="Nimbus Roman No9 L" w:hAnsi="Nimbus Roman No9 L" w:eastAsia="方正仿宋_GBK" w:cs="Nimbus Roman No9 L"/>
          <w:b w:val="0"/>
          <w:spacing w:val="0"/>
          <w:sz w:val="32"/>
          <w:szCs w:val="32"/>
          <w:u w:val="none"/>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rPr>
        <w:t>出资企业作为资产评估项目公示的责任主体，应参照</w:t>
      </w:r>
      <w:r>
        <w:rPr>
          <w:rFonts w:hint="default" w:ascii="Nimbus Roman No9 L" w:hAnsi="Nimbus Roman No9 L" w:eastAsia="方正仿宋_GBK" w:cs="Nimbus Roman No9 L"/>
          <w:b w:val="0"/>
          <w:spacing w:val="0"/>
          <w:sz w:val="32"/>
          <w:szCs w:val="32"/>
          <w:highlight w:val="none"/>
          <w:u w:val="none"/>
        </w:rPr>
        <w:t>《企业国有资产评估管理暂行办法》（国资委令第</w:t>
      </w:r>
      <w:r>
        <w:rPr>
          <w:rFonts w:hint="default" w:ascii="Nimbus Roman No9 L" w:hAnsi="Nimbus Roman No9 L" w:eastAsia="方正仿宋_GBK" w:cs="Nimbus Roman No9 L"/>
          <w:b w:val="0"/>
          <w:spacing w:val="0"/>
          <w:sz w:val="32"/>
          <w:szCs w:val="32"/>
          <w:highlight w:val="none"/>
          <w:u w:val="none"/>
          <w:lang w:val="en"/>
        </w:rPr>
        <w:t>12</w:t>
      </w:r>
      <w:r>
        <w:rPr>
          <w:rFonts w:hint="default" w:ascii="Nimbus Roman No9 L" w:hAnsi="Nimbus Roman No9 L" w:eastAsia="方正仿宋_GBK" w:cs="Nimbus Roman No9 L"/>
          <w:b w:val="0"/>
          <w:spacing w:val="0"/>
          <w:sz w:val="32"/>
          <w:szCs w:val="32"/>
          <w:highlight w:val="none"/>
          <w:u w:val="none"/>
        </w:rPr>
        <w:t>号）</w:t>
      </w:r>
      <w:r>
        <w:rPr>
          <w:rFonts w:hint="eastAsia" w:ascii="Nimbus Roman No9 L" w:hAnsi="Nimbus Roman No9 L" w:eastAsia="方正仿宋_GBK" w:cs="Nimbus Roman No9 L"/>
          <w:b w:val="0"/>
          <w:spacing w:val="0"/>
          <w:sz w:val="32"/>
          <w:szCs w:val="32"/>
          <w:highlight w:val="none"/>
          <w:u w:val="none"/>
          <w:lang w:val="en-US" w:eastAsia="zh-CN"/>
        </w:rPr>
        <w:t xml:space="preserve"> </w:t>
      </w:r>
      <w:r>
        <w:rPr>
          <w:rFonts w:hint="default" w:ascii="Nimbus Roman No9 L" w:hAnsi="Nimbus Roman No9 L" w:eastAsia="方正仿宋_GBK" w:cs="Nimbus Roman No9 L"/>
          <w:b w:val="0"/>
          <w:spacing w:val="0"/>
          <w:sz w:val="32"/>
          <w:szCs w:val="32"/>
          <w:highlight w:val="none"/>
          <w:u w:val="none"/>
          <w:lang w:eastAsia="zh-CN"/>
        </w:rPr>
        <w:t>《</w:t>
      </w:r>
      <w:r>
        <w:rPr>
          <w:rFonts w:hint="default" w:ascii="Nimbus Roman No9 L" w:hAnsi="Nimbus Roman No9 L" w:eastAsia="方正仿宋_GBK" w:cs="Nimbus Roman No9 L"/>
          <w:b w:val="0"/>
          <w:spacing w:val="0"/>
          <w:sz w:val="32"/>
          <w:szCs w:val="32"/>
          <w:highlight w:val="none"/>
          <w:u w:val="none"/>
          <w:lang w:val="en-US" w:eastAsia="zh-CN"/>
        </w:rPr>
        <w:t>关于建立监管企业资产评估项目公示制度有关事项的通知</w:t>
      </w:r>
      <w:r>
        <w:rPr>
          <w:rFonts w:hint="default" w:ascii="Nimbus Roman No9 L" w:hAnsi="Nimbus Roman No9 L" w:eastAsia="方正仿宋_GBK" w:cs="Nimbus Roman No9 L"/>
          <w:b w:val="0"/>
          <w:spacing w:val="0"/>
          <w:sz w:val="32"/>
          <w:szCs w:val="32"/>
          <w:highlight w:val="none"/>
          <w:u w:val="none"/>
          <w:lang w:eastAsia="zh-CN"/>
        </w:rPr>
        <w:t>》</w:t>
      </w:r>
      <w:r>
        <w:rPr>
          <w:rFonts w:hint="default" w:ascii="Nimbus Roman No9 L" w:hAnsi="Nimbus Roman No9 L" w:eastAsia="方正仿宋_GBK" w:cs="Nimbus Roman No9 L"/>
          <w:b w:val="0"/>
          <w:spacing w:val="0"/>
          <w:sz w:val="32"/>
          <w:szCs w:val="32"/>
          <w:highlight w:val="none"/>
          <w:u w:val="none"/>
        </w:rPr>
        <w:t>（</w:t>
      </w:r>
      <w:r>
        <w:rPr>
          <w:rFonts w:hint="default" w:ascii="Nimbus Roman No9 L" w:hAnsi="Nimbus Roman No9 L" w:eastAsia="方正仿宋_GBK" w:cs="Nimbus Roman No9 L"/>
          <w:b w:val="0"/>
          <w:spacing w:val="0"/>
          <w:sz w:val="32"/>
          <w:szCs w:val="32"/>
          <w:highlight w:val="none"/>
          <w:u w:val="none"/>
          <w:lang w:val="en-US" w:eastAsia="zh-CN"/>
        </w:rPr>
        <w:t>新</w:t>
      </w:r>
      <w:r>
        <w:rPr>
          <w:rFonts w:hint="default" w:ascii="Nimbus Roman No9 L" w:hAnsi="Nimbus Roman No9 L" w:eastAsia="方正仿宋_GBK" w:cs="Nimbus Roman No9 L"/>
          <w:b w:val="0"/>
          <w:spacing w:val="0"/>
          <w:sz w:val="32"/>
          <w:szCs w:val="32"/>
          <w:highlight w:val="none"/>
          <w:u w:val="none"/>
        </w:rPr>
        <w:t>国资</w:t>
      </w:r>
      <w:r>
        <w:rPr>
          <w:rFonts w:hint="default" w:ascii="Nimbus Roman No9 L" w:hAnsi="Nimbus Roman No9 L" w:eastAsia="方正仿宋_GBK" w:cs="Nimbus Roman No9 L"/>
          <w:b w:val="0"/>
          <w:spacing w:val="0"/>
          <w:sz w:val="32"/>
          <w:szCs w:val="32"/>
          <w:highlight w:val="none"/>
          <w:u w:val="none"/>
          <w:lang w:val="en-US" w:eastAsia="zh-CN"/>
        </w:rPr>
        <w:t>发</w:t>
      </w:r>
      <w:r>
        <w:rPr>
          <w:rFonts w:hint="default" w:ascii="Nimbus Roman No9 L" w:hAnsi="Nimbus Roman No9 L" w:eastAsia="方正仿宋_GBK" w:cs="Nimbus Roman No9 L"/>
          <w:b w:val="0"/>
          <w:spacing w:val="0"/>
          <w:sz w:val="32"/>
          <w:szCs w:val="32"/>
          <w:highlight w:val="none"/>
          <w:u w:val="none"/>
        </w:rPr>
        <w:t>〔20</w:t>
      </w:r>
      <w:r>
        <w:rPr>
          <w:rFonts w:hint="default" w:ascii="Nimbus Roman No9 L" w:hAnsi="Nimbus Roman No9 L" w:eastAsia="方正仿宋_GBK" w:cs="Nimbus Roman No9 L"/>
          <w:b w:val="0"/>
          <w:spacing w:val="0"/>
          <w:sz w:val="32"/>
          <w:szCs w:val="32"/>
          <w:highlight w:val="none"/>
          <w:u w:val="none"/>
          <w:lang w:val="en-US" w:eastAsia="zh-CN"/>
        </w:rPr>
        <w:t>16</w:t>
      </w:r>
      <w:r>
        <w:rPr>
          <w:rFonts w:hint="default" w:ascii="Nimbus Roman No9 L" w:hAnsi="Nimbus Roman No9 L" w:eastAsia="方正仿宋_GBK" w:cs="Nimbus Roman No9 L"/>
          <w:b w:val="0"/>
          <w:spacing w:val="0"/>
          <w:sz w:val="32"/>
          <w:szCs w:val="32"/>
          <w:highlight w:val="none"/>
          <w:u w:val="none"/>
        </w:rPr>
        <w:t>〕</w:t>
      </w:r>
      <w:r>
        <w:rPr>
          <w:rFonts w:hint="default" w:ascii="Nimbus Roman No9 L" w:hAnsi="Nimbus Roman No9 L" w:eastAsia="方正仿宋_GBK" w:cs="Nimbus Roman No9 L"/>
          <w:b w:val="0"/>
          <w:spacing w:val="0"/>
          <w:sz w:val="32"/>
          <w:szCs w:val="32"/>
          <w:highlight w:val="none"/>
          <w:u w:val="none"/>
          <w:lang w:val="en-US" w:eastAsia="zh-CN"/>
        </w:rPr>
        <w:t>279</w:t>
      </w:r>
      <w:r>
        <w:rPr>
          <w:rFonts w:hint="default" w:ascii="Nimbus Roman No9 L" w:hAnsi="Nimbus Roman No9 L" w:eastAsia="方正仿宋_GBK" w:cs="Nimbus Roman No9 L"/>
          <w:b w:val="0"/>
          <w:spacing w:val="0"/>
          <w:sz w:val="32"/>
          <w:szCs w:val="32"/>
          <w:highlight w:val="none"/>
          <w:u w:val="none"/>
        </w:rPr>
        <w:t>号）</w:t>
      </w:r>
      <w:r>
        <w:rPr>
          <w:rFonts w:hint="default" w:ascii="Nimbus Roman No9 L" w:hAnsi="Nimbus Roman No9 L" w:eastAsia="方正仿宋_GBK" w:cs="Nimbus Roman No9 L"/>
          <w:b w:val="0"/>
          <w:spacing w:val="0"/>
          <w:sz w:val="32"/>
          <w:szCs w:val="32"/>
          <w:u w:val="none"/>
        </w:rPr>
        <w:t>开展资产评估报告公示工作。</w:t>
      </w:r>
    </w:p>
    <w:p>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jc w:val="left"/>
        <w:textAlignment w:val="auto"/>
        <w:rPr>
          <w:rFonts w:hint="eastAsia" w:ascii="Nimbus Roman No9 L" w:hAnsi="Nimbus Roman No9 L" w:eastAsia="方正仿宋_GBK" w:cs="Nimbus Roman No9 L"/>
          <w:b w:val="0"/>
          <w:spacing w:val="0"/>
          <w:sz w:val="32"/>
          <w:szCs w:val="32"/>
          <w:u w:val="none"/>
          <w:lang w:eastAsia="zh-CN"/>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rPr>
        <w:t>监管企业应当依据国家有关法律法规的要求，结合本企业实际建立资产评估项目公示制度，落实责任主体，依法保障资产评估项</w:t>
      </w:r>
      <w:r>
        <w:rPr>
          <w:rFonts w:hint="default" w:ascii="Nimbus Roman No9 L" w:hAnsi="Nimbus Roman No9 L" w:eastAsia="方正仿宋_GBK" w:cs="Nimbus Roman No9 L"/>
          <w:b w:val="0"/>
          <w:spacing w:val="0"/>
          <w:sz w:val="32"/>
          <w:szCs w:val="32"/>
          <w:u w:val="none"/>
          <w:lang w:val="en-US" w:eastAsia="zh-CN"/>
        </w:rPr>
        <w:t>目</w:t>
      </w:r>
      <w:r>
        <w:rPr>
          <w:rFonts w:hint="default" w:ascii="Nimbus Roman No9 L" w:hAnsi="Nimbus Roman No9 L" w:eastAsia="方正仿宋_GBK" w:cs="Nimbus Roman No9 L"/>
          <w:b w:val="0"/>
          <w:spacing w:val="0"/>
          <w:sz w:val="32"/>
          <w:szCs w:val="32"/>
          <w:u w:val="none"/>
        </w:rPr>
        <w:t>相关各方的知情权和监督权</w:t>
      </w:r>
      <w:r>
        <w:rPr>
          <w:rFonts w:hint="eastAsia" w:ascii="Nimbus Roman No9 L" w:hAnsi="Nimbus Roman No9 L" w:eastAsia="方正仿宋_GBK" w:cs="Nimbus Roman No9 L"/>
          <w:b w:val="0"/>
          <w:spacing w:val="0"/>
          <w:sz w:val="32"/>
          <w:szCs w:val="32"/>
          <w:u w:val="none"/>
          <w:lang w:eastAsia="zh-CN"/>
        </w:rPr>
        <w:t>。</w:t>
      </w:r>
    </w:p>
    <w:p>
      <w:pPr>
        <w:keepNext w:val="0"/>
        <w:keepLines w:val="0"/>
        <w:pageBreakBefore w:val="0"/>
        <w:tabs>
          <w:tab w:val="left" w:pos="2085"/>
        </w:tabs>
        <w:kinsoku/>
        <w:wordWrap/>
        <w:overflowPunct/>
        <w:topLinePunct w:val="0"/>
        <w:autoSpaceDE/>
        <w:autoSpaceDN/>
        <w:bidi w:val="0"/>
        <w:adjustRightInd/>
        <w:snapToGrid/>
        <w:spacing w:line="560" w:lineRule="exact"/>
        <w:ind w:firstLine="640" w:firstLineChars="200"/>
        <w:jc w:val="left"/>
        <w:textAlignment w:val="auto"/>
        <w:rPr>
          <w:rFonts w:hint="default" w:ascii="Nimbus Roman No9 L" w:hAnsi="Nimbus Roman No9 L" w:eastAsia="方正仿宋_GBK" w:cs="Nimbus Roman No9 L"/>
          <w:b w:val="0"/>
          <w:spacing w:val="0"/>
          <w:sz w:val="32"/>
          <w:szCs w:val="32"/>
          <w:u w:val="none"/>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rPr>
        <w:t>资产评估项目公示制度应当包括公示内容、公示范围、公示流程、公示期限、公示途径、公示反馈意见收集及处理方式等主要内容。</w:t>
      </w:r>
    </w:p>
    <w:p>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default" w:ascii="Nimbus Roman No9 L" w:hAnsi="Nimbus Roman No9 L" w:eastAsia="方正仿宋_GBK" w:cs="Nimbus Roman No9 L"/>
          <w:b w:val="0"/>
          <w:spacing w:val="0"/>
          <w:sz w:val="32"/>
          <w:szCs w:val="32"/>
          <w:u w:val="none"/>
        </w:rPr>
      </w:pPr>
      <w:r>
        <w:rPr>
          <w:rFonts w:hint="default" w:ascii="Nimbus Roman No9 L" w:hAnsi="Nimbus Roman No9 L" w:eastAsia="方正仿宋_GBK" w:cs="Nimbus Roman No9 L"/>
          <w:sz w:val="32"/>
          <w:szCs w:val="40"/>
          <w:u w:val="none"/>
          <w:lang w:val="en-US" w:eastAsia="zh-CN"/>
        </w:rPr>
        <w:t>㈣</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rPr>
        <w:t>公示内容一般包括经济行为批准文件、评估机构选聘方式、评估机构及评估师资质、评估程序履行情况、评估报告摘要和特别事项说明、评估结果汇总表、评估资料查阅方式、公示反馈意见收集及处理方式等。</w:t>
      </w:r>
    </w:p>
    <w:p>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default" w:ascii="Nimbus Roman No9 L" w:hAnsi="Nimbus Roman No9 L" w:eastAsia="方正仿宋_GBK" w:cs="Nimbus Roman No9 L"/>
          <w:b w:val="0"/>
          <w:spacing w:val="0"/>
          <w:sz w:val="32"/>
          <w:szCs w:val="32"/>
          <w:u w:val="none"/>
        </w:rPr>
      </w:pPr>
      <w:r>
        <w:rPr>
          <w:rFonts w:hint="default" w:ascii="Nimbus Roman No9 L" w:hAnsi="Nimbus Roman No9 L" w:eastAsia="方正仿宋_GBK" w:cs="Nimbus Roman No9 L"/>
          <w:sz w:val="32"/>
          <w:szCs w:val="40"/>
          <w:u w:val="none"/>
          <w:lang w:val="en-US" w:eastAsia="zh-CN"/>
        </w:rPr>
        <w:t>㈤</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rPr>
        <w:t>公示范围一般包括监管企业集团公司、评估委托方、资产占有方等资产评估项目相关单位。涉及国家秘密或企业商业秘密的资产评估项目</w:t>
      </w:r>
      <w:r>
        <w:rPr>
          <w:rFonts w:hint="eastAsia" w:ascii="Nimbus Roman No9 L" w:hAnsi="Nimbus Roman No9 L" w:eastAsia="方正仿宋_GBK" w:cs="Nimbus Roman No9 L"/>
          <w:b w:val="0"/>
          <w:spacing w:val="0"/>
          <w:sz w:val="32"/>
          <w:szCs w:val="32"/>
          <w:u w:val="none"/>
          <w:lang w:eastAsia="zh-CN"/>
        </w:rPr>
        <w:t>，</w:t>
      </w:r>
      <w:r>
        <w:rPr>
          <w:rFonts w:hint="default" w:ascii="Nimbus Roman No9 L" w:hAnsi="Nimbus Roman No9 L" w:eastAsia="方正仿宋_GBK" w:cs="Nimbus Roman No9 L"/>
          <w:b w:val="0"/>
          <w:spacing w:val="0"/>
          <w:sz w:val="32"/>
          <w:szCs w:val="32"/>
          <w:u w:val="none"/>
        </w:rPr>
        <w:t>应当在内部可知悉范围内公示。国有企业之间资源整合的资产评估项目，可以在经济行为相关方一并公示。</w:t>
      </w:r>
    </w:p>
    <w:p>
      <w:pPr>
        <w:spacing w:line="560" w:lineRule="exact"/>
        <w:ind w:firstLine="640" w:firstLineChars="200"/>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40"/>
          <w:u w:val="none"/>
          <w:lang w:val="en-US" w:eastAsia="zh-CN"/>
        </w:rPr>
        <w:t>㈥</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sz w:val="32"/>
          <w:szCs w:val="32"/>
          <w:u w:val="none"/>
          <w:lang w:val="en-US" w:eastAsia="zh-CN"/>
        </w:rPr>
        <w:t>州国资</w:t>
      </w:r>
      <w:r>
        <w:rPr>
          <w:rFonts w:hint="default" w:ascii="Nimbus Roman No9 L" w:hAnsi="Nimbus Roman No9 L" w:eastAsia="方正仿宋_GBK" w:cs="Nimbus Roman No9 L"/>
          <w:sz w:val="32"/>
          <w:szCs w:val="32"/>
          <w:u w:val="none"/>
        </w:rPr>
        <w:t>委核准、备案的资产评估项目，监管企业应当在报</w:t>
      </w:r>
      <w:r>
        <w:rPr>
          <w:rFonts w:hint="default" w:ascii="Nimbus Roman No9 L" w:hAnsi="Nimbus Roman No9 L" w:eastAsia="方正仿宋_GBK" w:cs="Nimbus Roman No9 L"/>
          <w:sz w:val="32"/>
          <w:szCs w:val="32"/>
          <w:u w:val="none"/>
          <w:lang w:val="en-US" w:eastAsia="zh-CN"/>
        </w:rPr>
        <w:t>州国资委</w:t>
      </w:r>
      <w:r>
        <w:rPr>
          <w:rFonts w:hint="default" w:ascii="Nimbus Roman No9 L" w:hAnsi="Nimbus Roman No9 L" w:eastAsia="方正仿宋_GBK" w:cs="Nimbus Roman No9 L"/>
          <w:sz w:val="32"/>
          <w:szCs w:val="32"/>
          <w:u w:val="none"/>
        </w:rPr>
        <w:t>核准、备案前完成公示</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监管企业备案的资产评估项目</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应当在备</w:t>
      </w:r>
      <w:r>
        <w:rPr>
          <w:rFonts w:hint="default" w:ascii="Nimbus Roman No9 L" w:hAnsi="Nimbus Roman No9 L" w:eastAsia="方正仿宋_GBK" w:cs="Nimbus Roman No9 L"/>
          <w:sz w:val="32"/>
          <w:szCs w:val="32"/>
          <w:u w:val="none"/>
          <w:lang w:val="en-US" w:eastAsia="zh-CN"/>
        </w:rPr>
        <w:t>案</w:t>
      </w:r>
      <w:r>
        <w:rPr>
          <w:rFonts w:hint="default" w:ascii="Nimbus Roman No9 L" w:hAnsi="Nimbus Roman No9 L" w:eastAsia="方正仿宋_GBK" w:cs="Nimbus Roman No9 L"/>
          <w:sz w:val="32"/>
          <w:szCs w:val="32"/>
          <w:u w:val="none"/>
        </w:rPr>
        <w:t>前完成公示。</w:t>
      </w:r>
      <w:r>
        <w:rPr>
          <w:rFonts w:hint="default" w:ascii="Nimbus Roman No9 L" w:hAnsi="Nimbus Roman No9 L" w:eastAsia="方正仿宋_GBK" w:cs="Nimbus Roman No9 L"/>
          <w:sz w:val="32"/>
          <w:szCs w:val="32"/>
          <w:u w:val="none"/>
          <w:lang w:val="en-US" w:eastAsia="zh-CN"/>
        </w:rPr>
        <w:t>资</w:t>
      </w:r>
      <w:r>
        <w:rPr>
          <w:rFonts w:hint="default" w:ascii="Nimbus Roman No9 L" w:hAnsi="Nimbus Roman No9 L" w:eastAsia="方正仿宋_GBK" w:cs="Nimbus Roman No9 L"/>
          <w:sz w:val="32"/>
          <w:szCs w:val="32"/>
          <w:u w:val="none"/>
        </w:rPr>
        <w:t>产评估项目公示</w:t>
      </w:r>
      <w:r>
        <w:rPr>
          <w:rFonts w:hint="default" w:ascii="Nimbus Roman No9 L" w:hAnsi="Nimbus Roman No9 L" w:eastAsia="方正仿宋_GBK" w:cs="Nimbus Roman No9 L"/>
          <w:sz w:val="32"/>
          <w:szCs w:val="32"/>
          <w:u w:val="none"/>
          <w:lang w:val="en-US" w:eastAsia="zh-CN"/>
        </w:rPr>
        <w:t>情况</w:t>
      </w:r>
      <w:r>
        <w:rPr>
          <w:rFonts w:hint="default" w:ascii="Nimbus Roman No9 L" w:hAnsi="Nimbus Roman No9 L" w:eastAsia="方正仿宋_GBK" w:cs="Nimbus Roman No9 L"/>
          <w:sz w:val="32"/>
          <w:szCs w:val="32"/>
          <w:u w:val="none"/>
        </w:rPr>
        <w:t>、</w:t>
      </w:r>
      <w:r>
        <w:rPr>
          <w:rFonts w:hint="default" w:ascii="Nimbus Roman No9 L" w:hAnsi="Nimbus Roman No9 L" w:eastAsia="方正仿宋_GBK" w:cs="Nimbus Roman No9 L"/>
          <w:sz w:val="32"/>
          <w:szCs w:val="32"/>
          <w:u w:val="none"/>
          <w:lang w:val="en-US" w:eastAsia="zh-CN"/>
        </w:rPr>
        <w:t>反馈意见及处理结果</w:t>
      </w:r>
      <w:r>
        <w:rPr>
          <w:rFonts w:hint="default" w:ascii="Nimbus Roman No9 L" w:hAnsi="Nimbus Roman No9 L" w:eastAsia="方正仿宋_GBK" w:cs="Nimbus Roman No9 L"/>
          <w:sz w:val="32"/>
          <w:szCs w:val="32"/>
          <w:u w:val="none"/>
        </w:rPr>
        <w:t>等公示</w:t>
      </w:r>
      <w:r>
        <w:rPr>
          <w:rFonts w:hint="default" w:ascii="Nimbus Roman No9 L" w:hAnsi="Nimbus Roman No9 L" w:eastAsia="方正仿宋_GBK" w:cs="Nimbus Roman No9 L"/>
          <w:sz w:val="32"/>
          <w:szCs w:val="32"/>
          <w:u w:val="none"/>
          <w:lang w:val="en-US" w:eastAsia="zh-CN"/>
        </w:rPr>
        <w:t>结</w:t>
      </w:r>
      <w:r>
        <w:rPr>
          <w:rFonts w:hint="default" w:ascii="Nimbus Roman No9 L" w:hAnsi="Nimbus Roman No9 L" w:eastAsia="方正仿宋_GBK" w:cs="Nimbus Roman No9 L"/>
          <w:sz w:val="32"/>
          <w:szCs w:val="32"/>
          <w:u w:val="none"/>
        </w:rPr>
        <w:t>论，是</w:t>
      </w:r>
      <w:r>
        <w:rPr>
          <w:rFonts w:hint="default" w:ascii="Nimbus Roman No9 L" w:hAnsi="Nimbus Roman No9 L" w:eastAsia="方正仿宋_GBK" w:cs="Nimbus Roman No9 L"/>
          <w:sz w:val="32"/>
          <w:szCs w:val="32"/>
          <w:u w:val="none"/>
          <w:lang w:val="en-US" w:eastAsia="zh-CN"/>
        </w:rPr>
        <w:t>资产评估</w:t>
      </w:r>
      <w:r>
        <w:rPr>
          <w:rFonts w:hint="default" w:ascii="Nimbus Roman No9 L" w:hAnsi="Nimbus Roman No9 L" w:eastAsia="方正仿宋_GBK" w:cs="Nimbus Roman No9 L"/>
          <w:sz w:val="32"/>
          <w:szCs w:val="32"/>
          <w:u w:val="none"/>
        </w:rPr>
        <w:t>项目</w:t>
      </w:r>
      <w:r>
        <w:rPr>
          <w:rFonts w:hint="default" w:ascii="Nimbus Roman No9 L" w:hAnsi="Nimbus Roman No9 L" w:eastAsia="方正仿宋_GBK" w:cs="Nimbus Roman No9 L"/>
          <w:sz w:val="32"/>
          <w:szCs w:val="32"/>
          <w:u w:val="none"/>
          <w:lang w:val="en-US" w:eastAsia="zh-CN"/>
        </w:rPr>
        <w:t>核准</w:t>
      </w:r>
      <w:r>
        <w:rPr>
          <w:rFonts w:hint="default" w:ascii="Nimbus Roman No9 L" w:hAnsi="Nimbus Roman No9 L" w:eastAsia="方正仿宋_GBK" w:cs="Nimbus Roman No9 L"/>
          <w:sz w:val="32"/>
          <w:szCs w:val="32"/>
          <w:u w:val="none"/>
        </w:rPr>
        <w:t>或</w:t>
      </w:r>
      <w:r>
        <w:rPr>
          <w:rFonts w:hint="default" w:ascii="Nimbus Roman No9 L" w:hAnsi="Nimbus Roman No9 L" w:eastAsia="方正仿宋_GBK" w:cs="Nimbus Roman No9 L"/>
          <w:sz w:val="32"/>
          <w:szCs w:val="32"/>
          <w:u w:val="none"/>
          <w:lang w:val="en-US" w:eastAsia="zh-CN"/>
        </w:rPr>
        <w:t>备案</w:t>
      </w:r>
      <w:r>
        <w:rPr>
          <w:rFonts w:hint="default" w:ascii="Nimbus Roman No9 L" w:hAnsi="Nimbus Roman No9 L" w:eastAsia="方正仿宋_GBK" w:cs="Nimbus Roman No9 L"/>
          <w:sz w:val="32"/>
          <w:szCs w:val="32"/>
          <w:u w:val="none"/>
        </w:rPr>
        <w:t>的必要文件。</w:t>
      </w:r>
    </w:p>
    <w:p>
      <w:pPr>
        <w:spacing w:line="560" w:lineRule="exact"/>
        <w:ind w:firstLine="640" w:firstLineChars="200"/>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40"/>
          <w:u w:val="none"/>
          <w:lang w:val="en-US" w:eastAsia="zh-CN"/>
        </w:rPr>
        <w:t>㈦</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sz w:val="32"/>
          <w:szCs w:val="32"/>
          <w:u w:val="none"/>
        </w:rPr>
        <w:t>公示期限一般不得少于5个工作日。</w:t>
      </w:r>
    </w:p>
    <w:p>
      <w:pPr>
        <w:spacing w:line="560" w:lineRule="exact"/>
        <w:ind w:firstLine="640" w:firstLineChars="200"/>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40"/>
          <w:u w:val="none"/>
          <w:lang w:val="en-US" w:eastAsia="zh-CN"/>
        </w:rPr>
        <w:t>㈧</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sz w:val="32"/>
          <w:szCs w:val="32"/>
          <w:u w:val="none"/>
        </w:rPr>
        <w:t>公示途径一般包括企业内部信息系统、公示栏、书面文件等。</w:t>
      </w:r>
    </w:p>
    <w:p>
      <w:pPr>
        <w:spacing w:line="560" w:lineRule="exact"/>
        <w:ind w:firstLine="640" w:firstLineChars="200"/>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40"/>
          <w:u w:val="none"/>
          <w:lang w:val="en-US" w:eastAsia="zh-CN"/>
        </w:rPr>
        <w:t>㈨</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sz w:val="32"/>
          <w:szCs w:val="32"/>
          <w:u w:val="none"/>
        </w:rPr>
        <w:t>监管企业应当合理保障公示范围内企业员工的知情权。公示范围内企业员工</w:t>
      </w:r>
      <w:r>
        <w:rPr>
          <w:rFonts w:hint="default" w:ascii="Nimbus Roman No9 L" w:hAnsi="Nimbus Roman No9 L" w:eastAsia="方正仿宋_GBK" w:cs="Nimbus Roman No9 L"/>
          <w:sz w:val="32"/>
          <w:szCs w:val="32"/>
          <w:u w:val="none"/>
          <w:lang w:val="en-US" w:eastAsia="zh-CN"/>
        </w:rPr>
        <w:t>依据</w:t>
      </w:r>
      <w:r>
        <w:rPr>
          <w:rFonts w:hint="default" w:ascii="Nimbus Roman No9 L" w:hAnsi="Nimbus Roman No9 L" w:eastAsia="方正仿宋_GBK" w:cs="Nimbus Roman No9 L"/>
          <w:sz w:val="32"/>
          <w:szCs w:val="32"/>
          <w:u w:val="none"/>
        </w:rPr>
        <w:t>有关保密规定签署保密</w:t>
      </w:r>
      <w:r>
        <w:rPr>
          <w:rFonts w:hint="default" w:ascii="Nimbus Roman No9 L" w:hAnsi="Nimbus Roman No9 L" w:eastAsia="方正仿宋_GBK" w:cs="Nimbus Roman No9 L"/>
          <w:sz w:val="32"/>
          <w:szCs w:val="32"/>
          <w:u w:val="none"/>
          <w:lang w:val="en-US" w:eastAsia="zh-CN"/>
        </w:rPr>
        <w:t>承诺书</w:t>
      </w:r>
      <w:r>
        <w:rPr>
          <w:rFonts w:hint="default" w:ascii="Nimbus Roman No9 L" w:hAnsi="Nimbus Roman No9 L" w:eastAsia="方正仿宋_GBK" w:cs="Nimbus Roman No9 L"/>
          <w:sz w:val="32"/>
          <w:szCs w:val="32"/>
          <w:u w:val="none"/>
        </w:rPr>
        <w:t>，</w:t>
      </w:r>
      <w:r>
        <w:rPr>
          <w:rFonts w:hint="default" w:ascii="Nimbus Roman No9 L" w:hAnsi="Nimbus Roman No9 L" w:eastAsia="方正仿宋_GBK" w:cs="Nimbus Roman No9 L"/>
          <w:sz w:val="32"/>
          <w:szCs w:val="32"/>
          <w:u w:val="none"/>
          <w:lang w:val="en-US" w:eastAsia="zh-CN"/>
        </w:rPr>
        <w:t>并履行</w:t>
      </w:r>
      <w:r>
        <w:rPr>
          <w:rFonts w:hint="default" w:ascii="Nimbus Roman No9 L" w:hAnsi="Nimbus Roman No9 L" w:eastAsia="方正仿宋_GBK" w:cs="Nimbus Roman No9 L"/>
          <w:sz w:val="32"/>
          <w:szCs w:val="32"/>
          <w:u w:val="none"/>
        </w:rPr>
        <w:t>必要的程序后</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可以</w:t>
      </w:r>
      <w:r>
        <w:rPr>
          <w:rFonts w:hint="default" w:ascii="Nimbus Roman No9 L" w:hAnsi="Nimbus Roman No9 L" w:eastAsia="方正仿宋_GBK" w:cs="Nimbus Roman No9 L"/>
          <w:sz w:val="32"/>
          <w:szCs w:val="32"/>
          <w:u w:val="none"/>
          <w:lang w:val="en-US" w:eastAsia="zh-CN"/>
        </w:rPr>
        <w:t>查阅评估</w:t>
      </w:r>
      <w:r>
        <w:rPr>
          <w:rFonts w:hint="default" w:ascii="Nimbus Roman No9 L" w:hAnsi="Nimbus Roman No9 L" w:eastAsia="方正仿宋_GBK" w:cs="Nimbus Roman No9 L"/>
          <w:sz w:val="32"/>
          <w:szCs w:val="32"/>
          <w:u w:val="none"/>
        </w:rPr>
        <w:t>资料。</w:t>
      </w:r>
    </w:p>
    <w:p>
      <w:pPr>
        <w:spacing w:line="560" w:lineRule="exact"/>
        <w:ind w:firstLine="640" w:firstLineChars="200"/>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40"/>
          <w:u w:val="none"/>
          <w:lang w:val="en-US" w:eastAsia="zh-CN"/>
        </w:rPr>
        <w:t>㈩</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sz w:val="32"/>
          <w:szCs w:val="32"/>
          <w:u w:val="none"/>
        </w:rPr>
        <w:t>监管企业应当及时处理公示反馈意见。反馈意见对经济行为和评估结果有重大影响的应当妥善解</w:t>
      </w:r>
      <w:r>
        <w:rPr>
          <w:rFonts w:hint="default" w:ascii="Nimbus Roman No9 L" w:hAnsi="Nimbus Roman No9 L" w:eastAsia="方正仿宋_GBK" w:cs="Nimbus Roman No9 L"/>
          <w:sz w:val="32"/>
          <w:szCs w:val="32"/>
          <w:u w:val="none"/>
          <w:lang w:eastAsia="zh-CN"/>
        </w:rPr>
        <w:t>决</w:t>
      </w:r>
      <w:r>
        <w:rPr>
          <w:rFonts w:hint="default" w:ascii="Nimbus Roman No9 L" w:hAnsi="Nimbus Roman No9 L" w:eastAsia="方正仿宋_GBK" w:cs="Nimbus Roman No9 L"/>
          <w:sz w:val="32"/>
          <w:szCs w:val="32"/>
          <w:u w:val="none"/>
        </w:rPr>
        <w:t>相关问题后备案。</w:t>
      </w:r>
    </w:p>
    <w:p>
      <w:pPr>
        <w:spacing w:line="560" w:lineRule="exact"/>
        <w:ind w:firstLine="640" w:firstLineChars="200"/>
        <w:rPr>
          <w:rFonts w:hint="default" w:ascii="Nimbus Roman No9 L" w:hAnsi="Nimbus Roman No9 L" w:eastAsia="方正仿宋_GBK" w:cs="Nimbus Roman No9 L"/>
          <w:i w:val="0"/>
          <w:iCs w:val="0"/>
          <w:caps w:val="0"/>
          <w:color w:val="auto"/>
          <w:spacing w:val="0"/>
          <w:sz w:val="32"/>
          <w:szCs w:val="32"/>
          <w:u w:val="none"/>
        </w:rPr>
      </w:pPr>
      <w:r>
        <w:rPr>
          <w:rFonts w:hint="default" w:ascii="Nimbus Roman No9 L" w:hAnsi="Nimbus Roman No9 L" w:eastAsia="方正仿宋_GBK" w:cs="Nimbus Roman No9 L"/>
          <w:i w:val="0"/>
          <w:iCs w:val="0"/>
          <w:caps w:val="0"/>
          <w:color w:val="auto"/>
          <w:spacing w:val="0"/>
          <w:sz w:val="32"/>
          <w:szCs w:val="32"/>
          <w:u w:val="none"/>
          <w:shd w:val="clear" w:color="auto" w:fill="auto"/>
          <w:lang w:val="en-US" w:eastAsia="zh-CN"/>
        </w:rPr>
        <w:t>（十一）监</w:t>
      </w:r>
      <w:r>
        <w:rPr>
          <w:rFonts w:hint="default" w:ascii="Nimbus Roman No9 L" w:hAnsi="Nimbus Roman No9 L" w:eastAsia="方正仿宋_GBK" w:cs="Nimbus Roman No9 L"/>
          <w:i w:val="0"/>
          <w:iCs w:val="0"/>
          <w:caps w:val="0"/>
          <w:color w:val="auto"/>
          <w:spacing w:val="0"/>
          <w:sz w:val="32"/>
          <w:szCs w:val="32"/>
          <w:u w:val="none"/>
          <w:shd w:val="clear" w:color="auto" w:fill="auto"/>
        </w:rPr>
        <w:t>管企业应当就资产评估项目公示反馈意见及处理结果形成公示结论，作为评估项目备案必要文件。</w:t>
      </w:r>
    </w:p>
    <w:p>
      <w:pPr>
        <w:spacing w:line="560" w:lineRule="exact"/>
        <w:ind w:firstLine="640" w:firstLineChars="200"/>
        <w:rPr>
          <w:rFonts w:hint="default" w:ascii="Nimbus Roman No9 L" w:hAnsi="Nimbus Roman No9 L" w:eastAsia="方正仿宋_GBK" w:cs="Nimbus Roman No9 L"/>
          <w:i w:val="0"/>
          <w:iCs w:val="0"/>
          <w:caps w:val="0"/>
          <w:color w:val="auto"/>
          <w:spacing w:val="0"/>
          <w:sz w:val="32"/>
          <w:szCs w:val="32"/>
          <w:u w:val="none"/>
        </w:rPr>
      </w:pPr>
      <w:r>
        <w:rPr>
          <w:rFonts w:hint="default" w:ascii="Nimbus Roman No9 L" w:hAnsi="Nimbus Roman No9 L" w:eastAsia="方正仿宋_GBK" w:cs="Nimbus Roman No9 L"/>
          <w:i w:val="0"/>
          <w:iCs w:val="0"/>
          <w:caps w:val="0"/>
          <w:color w:val="auto"/>
          <w:spacing w:val="0"/>
          <w:sz w:val="32"/>
          <w:szCs w:val="32"/>
          <w:u w:val="none"/>
          <w:shd w:val="clear" w:color="auto" w:fill="auto"/>
          <w:lang w:val="en-US" w:eastAsia="zh-CN"/>
        </w:rPr>
        <w:t>（十二）</w:t>
      </w:r>
      <w:r>
        <w:rPr>
          <w:rFonts w:hint="default" w:ascii="Nimbus Roman No9 L" w:hAnsi="Nimbus Roman No9 L" w:eastAsia="方正仿宋_GBK" w:cs="Nimbus Roman No9 L"/>
          <w:i w:val="0"/>
          <w:iCs w:val="0"/>
          <w:caps w:val="0"/>
          <w:color w:val="auto"/>
          <w:spacing w:val="0"/>
          <w:sz w:val="32"/>
          <w:szCs w:val="32"/>
          <w:u w:val="none"/>
          <w:shd w:val="clear" w:color="auto" w:fill="auto"/>
        </w:rPr>
        <w:t>在</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i w:val="0"/>
          <w:iCs w:val="0"/>
          <w:caps w:val="0"/>
          <w:color w:val="auto"/>
          <w:spacing w:val="0"/>
          <w:sz w:val="32"/>
          <w:szCs w:val="32"/>
          <w:u w:val="none"/>
          <w:shd w:val="clear" w:color="auto" w:fill="auto"/>
        </w:rPr>
        <w:t>国资委核准、备案的资产评估项目，涉及到评估结果变动的，</w:t>
      </w:r>
      <w:r>
        <w:rPr>
          <w:rFonts w:hint="default" w:ascii="Nimbus Roman No9 L" w:hAnsi="Nimbus Roman No9 L" w:eastAsia="方正仿宋_GBK" w:cs="Nimbus Roman No9 L"/>
          <w:i w:val="0"/>
          <w:iCs w:val="0"/>
          <w:caps w:val="0"/>
          <w:color w:val="auto"/>
          <w:spacing w:val="0"/>
          <w:sz w:val="32"/>
          <w:szCs w:val="32"/>
          <w:u w:val="none"/>
          <w:shd w:val="clear" w:color="auto" w:fill="auto"/>
          <w:lang w:val="en-US" w:eastAsia="zh-CN"/>
        </w:rPr>
        <w:t>监</w:t>
      </w:r>
      <w:r>
        <w:rPr>
          <w:rFonts w:hint="default" w:ascii="Nimbus Roman No9 L" w:hAnsi="Nimbus Roman No9 L" w:eastAsia="方正仿宋_GBK" w:cs="Nimbus Roman No9 L"/>
          <w:i w:val="0"/>
          <w:iCs w:val="0"/>
          <w:caps w:val="0"/>
          <w:color w:val="auto"/>
          <w:spacing w:val="0"/>
          <w:sz w:val="32"/>
          <w:szCs w:val="32"/>
          <w:u w:val="none"/>
          <w:shd w:val="clear" w:color="auto" w:fill="auto"/>
        </w:rPr>
        <w:t>管企业应当将变动后的评估结果按照首次公示的途径再予</w:t>
      </w:r>
      <w:r>
        <w:rPr>
          <w:rFonts w:hint="eastAsia" w:ascii="Nimbus Roman No9 L" w:hAnsi="Nimbus Roman No9 L" w:eastAsia="方正仿宋_GBK" w:cs="Nimbus Roman No9 L"/>
          <w:i w:val="0"/>
          <w:iCs w:val="0"/>
          <w:caps w:val="0"/>
          <w:color w:val="auto"/>
          <w:spacing w:val="0"/>
          <w:sz w:val="32"/>
          <w:szCs w:val="32"/>
          <w:u w:val="none"/>
          <w:shd w:val="clear" w:color="auto" w:fill="auto"/>
          <w:lang w:eastAsia="zh-CN"/>
        </w:rPr>
        <w:t>以</w:t>
      </w:r>
      <w:r>
        <w:rPr>
          <w:rFonts w:hint="default" w:ascii="Nimbus Roman No9 L" w:hAnsi="Nimbus Roman No9 L" w:eastAsia="方正仿宋_GBK" w:cs="Nimbus Roman No9 L"/>
          <w:i w:val="0"/>
          <w:iCs w:val="0"/>
          <w:caps w:val="0"/>
          <w:color w:val="auto"/>
          <w:spacing w:val="0"/>
          <w:sz w:val="32"/>
          <w:szCs w:val="32"/>
          <w:u w:val="none"/>
          <w:shd w:val="clear" w:color="auto" w:fill="auto"/>
        </w:rPr>
        <w:t>公示，公示期限不得少于3个工作日。公示无异议的履行核准、备案手续。</w:t>
      </w:r>
    </w:p>
    <w:p>
      <w:pPr>
        <w:spacing w:line="560" w:lineRule="exact"/>
        <w:ind w:firstLine="640" w:firstLineChars="200"/>
        <w:rPr>
          <w:rFonts w:hint="eastAsia" w:ascii="方正黑体_GBK" w:hAnsi="方正黑体_GBK" w:eastAsia="方正黑体_GBK" w:cs="方正黑体_GBK"/>
          <w:b w:val="0"/>
          <w:spacing w:val="0"/>
          <w:sz w:val="32"/>
          <w:szCs w:val="32"/>
          <w:u w:val="none"/>
          <w:lang w:val="en-US" w:eastAsia="zh-CN"/>
        </w:rPr>
      </w:pPr>
      <w:r>
        <w:rPr>
          <w:rFonts w:hint="eastAsia" w:ascii="方正黑体_GBK" w:hAnsi="方正黑体_GBK" w:eastAsia="方正黑体_GBK" w:cs="方正黑体_GBK"/>
          <w:b w:val="0"/>
          <w:color w:val="auto"/>
          <w:spacing w:val="0"/>
          <w:kern w:val="2"/>
          <w:sz w:val="32"/>
          <w:szCs w:val="32"/>
          <w:u w:val="none"/>
          <w:lang w:val="en-US" w:eastAsia="zh-CN" w:bidi="ar-SA"/>
        </w:rPr>
        <w:t>四、</w:t>
      </w:r>
      <w:r>
        <w:rPr>
          <w:rFonts w:hint="eastAsia" w:ascii="方正黑体_GBK" w:hAnsi="方正黑体_GBK" w:eastAsia="方正黑体_GBK" w:cs="方正黑体_GBK"/>
          <w:b w:val="0"/>
          <w:spacing w:val="0"/>
          <w:sz w:val="32"/>
          <w:szCs w:val="32"/>
          <w:u w:val="none"/>
        </w:rPr>
        <w:t>关于资产评估工作日常监督管理</w:t>
      </w:r>
    </w:p>
    <w:p>
      <w:pPr>
        <w:spacing w:line="560" w:lineRule="exact"/>
        <w:ind w:firstLine="640" w:firstLineChars="200"/>
        <w:rPr>
          <w:rFonts w:hint="default" w:ascii="Nimbus Roman No9 L" w:hAnsi="Nimbus Roman No9 L" w:eastAsia="方正仿宋_GBK" w:cs="Nimbus Roman No9 L"/>
          <w:b w:val="0"/>
          <w:spacing w:val="0"/>
          <w:sz w:val="32"/>
          <w:szCs w:val="32"/>
          <w:u w:val="none"/>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color w:val="auto"/>
          <w:spacing w:val="0"/>
          <w:kern w:val="2"/>
          <w:sz w:val="32"/>
          <w:szCs w:val="32"/>
          <w:u w:val="none"/>
          <w:lang w:val="en-US" w:eastAsia="zh-CN" w:bidi="ar-SA"/>
        </w:rPr>
        <w:t>州</w:t>
      </w:r>
      <w:r>
        <w:rPr>
          <w:rFonts w:hint="default" w:ascii="Nimbus Roman No9 L" w:hAnsi="Nimbus Roman No9 L" w:eastAsia="方正仿宋_GBK" w:cs="Nimbus Roman No9 L"/>
          <w:b w:val="0"/>
          <w:spacing w:val="0"/>
          <w:sz w:val="32"/>
          <w:szCs w:val="32"/>
          <w:u w:val="none"/>
          <w:lang w:eastAsia="zh-CN"/>
        </w:rPr>
        <w:t>国资委</w:t>
      </w:r>
      <w:r>
        <w:rPr>
          <w:rFonts w:hint="eastAsia" w:ascii="Nimbus Roman No9 L" w:hAnsi="Nimbus Roman No9 L" w:eastAsia="方正仿宋_GBK" w:cs="Nimbus Roman No9 L"/>
          <w:b w:val="0"/>
          <w:spacing w:val="0"/>
          <w:sz w:val="32"/>
          <w:szCs w:val="32"/>
          <w:u w:val="none"/>
          <w:lang w:eastAsia="zh-CN"/>
        </w:rPr>
        <w:t>应</w:t>
      </w:r>
      <w:r>
        <w:rPr>
          <w:rFonts w:hint="default" w:ascii="Nimbus Roman No9 L" w:hAnsi="Nimbus Roman No9 L" w:eastAsia="方正仿宋_GBK" w:cs="Nimbus Roman No9 L"/>
          <w:b w:val="0"/>
          <w:spacing w:val="0"/>
          <w:sz w:val="32"/>
          <w:szCs w:val="32"/>
          <w:u w:val="none"/>
        </w:rPr>
        <w:t>当加强</w:t>
      </w:r>
      <w:r>
        <w:rPr>
          <w:rFonts w:hint="default" w:ascii="Nimbus Roman No9 L" w:hAnsi="Nimbus Roman No9 L" w:eastAsia="方正仿宋_GBK" w:cs="Nimbus Roman No9 L"/>
          <w:b w:val="0"/>
          <w:spacing w:val="0"/>
          <w:sz w:val="32"/>
          <w:szCs w:val="32"/>
          <w:u w:val="none"/>
          <w:lang w:eastAsia="zh-CN"/>
        </w:rPr>
        <w:t>对</w:t>
      </w:r>
      <w:r>
        <w:rPr>
          <w:rFonts w:hint="default" w:ascii="Nimbus Roman No9 L" w:hAnsi="Nimbus Roman No9 L" w:eastAsia="方正仿宋_GBK" w:cs="Nimbus Roman No9 L"/>
          <w:b w:val="0"/>
          <w:spacing w:val="0"/>
          <w:sz w:val="32"/>
          <w:szCs w:val="32"/>
          <w:u w:val="none"/>
        </w:rPr>
        <w:t>企业国有资产评估工作的日常监督，并根据工作重点不定期地对资产评估项目进行抽查。</w:t>
      </w:r>
    </w:p>
    <w:p>
      <w:pPr>
        <w:spacing w:line="560" w:lineRule="exact"/>
        <w:ind w:firstLine="640" w:firstLineChars="200"/>
        <w:rPr>
          <w:rFonts w:hint="default" w:ascii="Nimbus Roman No9 L" w:hAnsi="Nimbus Roman No9 L" w:eastAsia="方正仿宋_GBK" w:cs="Nimbus Roman No9 L"/>
          <w:b w:val="0"/>
          <w:spacing w:val="0"/>
          <w:sz w:val="32"/>
          <w:szCs w:val="32"/>
          <w:u w:val="none"/>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hint="default" w:ascii="Nimbus Roman No9 L" w:hAnsi="Nimbus Roman No9 L" w:eastAsia="方正仿宋_GBK" w:cs="Nimbus Roman No9 L"/>
          <w:b w:val="0"/>
          <w:spacing w:val="0"/>
          <w:sz w:val="32"/>
          <w:szCs w:val="32"/>
          <w:u w:val="none"/>
        </w:rPr>
        <w:t>出资企业应当于每季度</w:t>
      </w:r>
      <w:r>
        <w:rPr>
          <w:rFonts w:hint="default" w:ascii="Nimbus Roman No9 L" w:hAnsi="Nimbus Roman No9 L" w:eastAsia="方正仿宋_GBK" w:cs="Nimbus Roman No9 L"/>
          <w:b w:val="0"/>
          <w:spacing w:val="0"/>
          <w:sz w:val="32"/>
          <w:szCs w:val="32"/>
          <w:u w:val="none"/>
          <w:lang w:eastAsia="zh-CN"/>
        </w:rPr>
        <w:t>结束的</w:t>
      </w:r>
      <w:r>
        <w:rPr>
          <w:rFonts w:hint="default" w:ascii="Nimbus Roman No9 L" w:hAnsi="Nimbus Roman No9 L" w:eastAsia="方正仿宋_GBK" w:cs="Nimbus Roman No9 L"/>
          <w:b w:val="0"/>
          <w:spacing w:val="0"/>
          <w:sz w:val="32"/>
          <w:szCs w:val="32"/>
          <w:u w:val="none"/>
        </w:rPr>
        <w:t>20个工作日内将资产评估项目情况报送</w:t>
      </w:r>
      <w:r>
        <w:rPr>
          <w:rFonts w:hint="default" w:ascii="Nimbus Roman No9 L" w:hAnsi="Nimbus Roman No9 L" w:eastAsia="方正仿宋_GBK" w:cs="Nimbus Roman No9 L"/>
          <w:b w:val="0"/>
          <w:spacing w:val="0"/>
          <w:sz w:val="32"/>
          <w:szCs w:val="32"/>
          <w:u w:val="none"/>
          <w:lang w:eastAsia="zh-CN"/>
        </w:rPr>
        <w:t>州</w:t>
      </w:r>
      <w:r>
        <w:rPr>
          <w:rFonts w:hint="default" w:ascii="Nimbus Roman No9 L" w:hAnsi="Nimbus Roman No9 L" w:eastAsia="方正仿宋_GBK" w:cs="Nimbus Roman No9 L"/>
          <w:b w:val="0"/>
          <w:spacing w:val="0"/>
          <w:sz w:val="32"/>
          <w:szCs w:val="32"/>
          <w:u w:val="none"/>
        </w:rPr>
        <w:t>国资委</w:t>
      </w:r>
      <w:r>
        <w:rPr>
          <w:rFonts w:hint="default" w:ascii="Nimbus Roman No9 L" w:hAnsi="Nimbus Roman No9 L" w:eastAsia="方正仿宋_GBK" w:cs="Nimbus Roman No9 L"/>
          <w:b w:val="0"/>
          <w:spacing w:val="0"/>
          <w:sz w:val="32"/>
          <w:szCs w:val="32"/>
          <w:u w:val="none"/>
          <w:lang w:eastAsia="zh-CN"/>
        </w:rPr>
        <w:t>；</w:t>
      </w:r>
      <w:r>
        <w:rPr>
          <w:rFonts w:hint="default" w:ascii="Nimbus Roman No9 L" w:hAnsi="Nimbus Roman No9 L" w:eastAsia="方正仿宋_GBK" w:cs="Nimbus Roman No9 L"/>
          <w:b w:val="0"/>
          <w:spacing w:val="0"/>
          <w:sz w:val="32"/>
          <w:szCs w:val="32"/>
          <w:u w:val="none"/>
        </w:rPr>
        <w:t>每年度</w:t>
      </w:r>
      <w:r>
        <w:rPr>
          <w:rFonts w:hint="default" w:ascii="Nimbus Roman No9 L" w:hAnsi="Nimbus Roman No9 L" w:eastAsia="方正仿宋_GBK" w:cs="Nimbus Roman No9 L"/>
          <w:b w:val="0"/>
          <w:spacing w:val="0"/>
          <w:sz w:val="32"/>
          <w:szCs w:val="32"/>
          <w:u w:val="none"/>
          <w:lang w:eastAsia="zh-CN"/>
        </w:rPr>
        <w:t>结束的</w:t>
      </w:r>
      <w:r>
        <w:rPr>
          <w:rFonts w:hint="default" w:ascii="Nimbus Roman No9 L" w:hAnsi="Nimbus Roman No9 L" w:eastAsia="方正仿宋_GBK" w:cs="Nimbus Roman No9 L"/>
          <w:b w:val="0"/>
          <w:spacing w:val="0"/>
          <w:sz w:val="32"/>
          <w:szCs w:val="32"/>
          <w:u w:val="none"/>
        </w:rPr>
        <w:t>20个工作日内将资产评估管理制度建设、日常管理、项目开展和抽查整改情况的形成书面报告</w:t>
      </w:r>
      <w:r>
        <w:rPr>
          <w:rFonts w:hint="default" w:ascii="Nimbus Roman No9 L" w:hAnsi="Nimbus Roman No9 L" w:eastAsia="方正仿宋_GBK" w:cs="Nimbus Roman No9 L"/>
          <w:b w:val="0"/>
          <w:spacing w:val="0"/>
          <w:sz w:val="32"/>
          <w:szCs w:val="32"/>
          <w:u w:val="none"/>
          <w:lang w:eastAsia="zh-CN"/>
        </w:rPr>
        <w:t>报州</w:t>
      </w:r>
      <w:r>
        <w:rPr>
          <w:rFonts w:hint="default" w:ascii="Nimbus Roman No9 L" w:hAnsi="Nimbus Roman No9 L" w:eastAsia="方正仿宋_GBK" w:cs="Nimbus Roman No9 L"/>
          <w:b w:val="0"/>
          <w:spacing w:val="0"/>
          <w:sz w:val="32"/>
          <w:szCs w:val="32"/>
          <w:u w:val="none"/>
        </w:rPr>
        <w:t>国资委。</w:t>
      </w:r>
    </w:p>
    <w:p>
      <w:pPr>
        <w:spacing w:line="560" w:lineRule="exact"/>
        <w:ind w:firstLine="640" w:firstLineChars="200"/>
        <w:rPr>
          <w:rFonts w:hint="default" w:ascii="Nimbus Roman No9 L" w:hAnsi="Nimbus Roman No9 L" w:eastAsia="方正仿宋_GBK" w:cs="Nimbus Roman No9 L"/>
          <w:b w:val="0"/>
          <w:spacing w:val="0"/>
          <w:sz w:val="32"/>
          <w:szCs w:val="32"/>
          <w:u w:val="none"/>
        </w:rPr>
      </w:pPr>
    </w:p>
    <w:p>
      <w:pPr>
        <w:spacing w:line="560" w:lineRule="exact"/>
        <w:ind w:firstLine="640" w:firstLineChars="200"/>
        <w:rPr>
          <w:rFonts w:hint="default" w:ascii="Nimbus Roman No9 L" w:hAnsi="Nimbus Roman No9 L" w:eastAsia="方正仿宋_GBK" w:cs="Nimbus Roman No9 L"/>
          <w:b w:val="0"/>
          <w:spacing w:val="0"/>
          <w:sz w:val="32"/>
          <w:szCs w:val="32"/>
          <w:u w:val="none"/>
        </w:rPr>
      </w:pPr>
    </w:p>
    <w:p>
      <w:pPr>
        <w:pStyle w:val="4"/>
        <w:wordWrap w:val="0"/>
        <w:jc w:val="right"/>
        <w:rPr>
          <w:rFonts w:hint="default" w:eastAsia="方正仿宋_GBK"/>
          <w:u w:val="none"/>
          <w:lang w:val="en-US" w:eastAsia="zh-CN"/>
        </w:rPr>
      </w:pPr>
      <w:r>
        <w:rPr>
          <w:rFonts w:hint="eastAsia" w:ascii="Nimbus Roman No9 L" w:hAnsi="Nimbus Roman No9 L" w:eastAsia="方正仿宋_GBK" w:cs="Nimbus Roman No9 L"/>
          <w:b w:val="0"/>
          <w:spacing w:val="0"/>
          <w:sz w:val="32"/>
          <w:szCs w:val="32"/>
          <w:u w:val="none"/>
          <w:lang w:val="en-US" w:eastAsia="zh-CN"/>
        </w:rPr>
        <w:t xml:space="preserve">   </w:t>
      </w:r>
    </w:p>
    <w:sectPr>
      <w:footerReference r:id="rId3" w:type="default"/>
      <w:pgSz w:w="11906" w:h="16838"/>
      <w:pgMar w:top="1984" w:right="1474" w:bottom="1871" w:left="1587" w:header="850" w:footer="158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iberation Sans">
    <w:altName w:val="汉仪新人文宋简"/>
    <w:panose1 w:val="00000000000000000000"/>
    <w:charset w:val="00"/>
    <w:family w:val="swiss"/>
    <w:pitch w:val="default"/>
    <w:sig w:usb0="00000000" w:usb1="00000000" w:usb2="00000000" w:usb3="00000000" w:csb0="00040001" w:csb1="00000000"/>
  </w:font>
  <w:font w:name="Noto Sans CJK SC Regular">
    <w:panose1 w:val="020B0500000000000000"/>
    <w:charset w:val="86"/>
    <w:family w:val="auto"/>
    <w:pitch w:val="default"/>
    <w:sig w:usb0="30000003" w:usb1="2BDF3C10" w:usb2="00000016" w:usb3="00000000" w:csb0="602E0107" w:csb1="00000000"/>
  </w:font>
  <w:font w:name="Nimbus Roman No9 L">
    <w:altName w:val="汉仪仿宋S"/>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小标宋">
    <w:altName w:val="方正小标宋_GBK"/>
    <w:panose1 w:val="03000509000000000000"/>
    <w:charset w:val="00"/>
    <w:family w:val="script"/>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仿宋_GB2312">
    <w:altName w:val="方正仿宋_GBK"/>
    <w:panose1 w:val="02010609030101010101"/>
    <w:charset w:val="00"/>
    <w:family w:val="modern"/>
    <w:pitch w:val="default"/>
    <w:sig w:usb0="00000000" w:usb1="00000000" w:usb2="0000001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 w:name="DejaVu Sans">
    <w:panose1 w:val="020B0603030804020204"/>
    <w:charset w:val="00"/>
    <w:family w:val="auto"/>
    <w:pitch w:val="default"/>
    <w:sig w:usb0="E7006EFF" w:usb1="D200FDFF" w:usb2="0A246029" w:usb3="0400200C" w:csb0="600001FF" w:csb1="DFFF0000"/>
  </w:font>
  <w:font w:name="汉仪新人文宋简">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7"/>
                            <w:rPr>
                              <w:rFonts w:hint="eastAsia" w:ascii="方正仿宋_GBK" w:hAnsi="方正仿宋_GBK" w:eastAsia="方正仿宋_GBK" w:cs="方正仿宋_GBK"/>
                              <w:sz w:val="28"/>
                              <w:szCs w:val="44"/>
                            </w:rPr>
                          </w:pPr>
                          <w:r>
                            <w:rPr>
                              <w:rFonts w:hint="eastAsia" w:ascii="方正仿宋_GBK" w:hAnsi="方正仿宋_GBK" w:eastAsia="方正仿宋_GBK" w:cs="方正仿宋_GBK"/>
                              <w:sz w:val="28"/>
                              <w:szCs w:val="44"/>
                            </w:rPr>
                            <w:t xml:space="preserve">— </w:t>
                          </w:r>
                          <w:r>
                            <w:rPr>
                              <w:rFonts w:hint="eastAsia" w:ascii="方正仿宋_GBK" w:hAnsi="方正仿宋_GBK" w:eastAsia="方正仿宋_GBK" w:cs="方正仿宋_GBK"/>
                              <w:sz w:val="28"/>
                              <w:szCs w:val="44"/>
                            </w:rPr>
                            <w:fldChar w:fldCharType="begin"/>
                          </w:r>
                          <w:r>
                            <w:rPr>
                              <w:rFonts w:hint="eastAsia" w:ascii="方正仿宋_GBK" w:hAnsi="方正仿宋_GBK" w:eastAsia="方正仿宋_GBK" w:cs="方正仿宋_GBK"/>
                              <w:sz w:val="28"/>
                              <w:szCs w:val="44"/>
                            </w:rPr>
                            <w:instrText xml:space="preserve"> PAGE  \* MERGEFORMAT </w:instrText>
                          </w:r>
                          <w:r>
                            <w:rPr>
                              <w:rFonts w:hint="eastAsia" w:ascii="方正仿宋_GBK" w:hAnsi="方正仿宋_GBK" w:eastAsia="方正仿宋_GBK" w:cs="方正仿宋_GBK"/>
                              <w:sz w:val="28"/>
                              <w:szCs w:val="44"/>
                            </w:rPr>
                            <w:fldChar w:fldCharType="separate"/>
                          </w:r>
                          <w:r>
                            <w:rPr>
                              <w:rFonts w:hint="eastAsia" w:ascii="方正仿宋_GBK" w:hAnsi="方正仿宋_GBK" w:eastAsia="方正仿宋_GBK" w:cs="方正仿宋_GBK"/>
                              <w:sz w:val="28"/>
                              <w:szCs w:val="44"/>
                            </w:rPr>
                            <w:t>1</w:t>
                          </w:r>
                          <w:r>
                            <w:rPr>
                              <w:rFonts w:hint="eastAsia" w:ascii="方正仿宋_GBK" w:hAnsi="方正仿宋_GBK" w:eastAsia="方正仿宋_GBK" w:cs="方正仿宋_GBK"/>
                              <w:sz w:val="28"/>
                              <w:szCs w:val="44"/>
                            </w:rPr>
                            <w:fldChar w:fldCharType="end"/>
                          </w:r>
                          <w:r>
                            <w:rPr>
                              <w:rFonts w:hint="eastAsia" w:ascii="方正仿宋_GBK" w:hAnsi="方正仿宋_GBK" w:eastAsia="方正仿宋_GBK" w:cs="方正仿宋_GBK"/>
                              <w:sz w:val="28"/>
                              <w:szCs w:val="44"/>
                            </w:rPr>
                            <w:t xml:space="preserve"> —</w:t>
                          </w:r>
                        </w:p>
                      </w:txbxContent>
                    </wps:txbx>
                    <wps:bodyPr vert="horz" wrap="none" lIns="0" tIns="0" rIns="0" bIns="0" anchor="t" anchorCtr="false" upright="false">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Cwi2s0yAEAAHsDAAAOAAAAAAAA&#10;AAEAIAAAADQBAABkcnMvZTJvRG9jLnhtbFBLBQYAAAAABgAGAFkBAABuBQAAAAA=&#10;">
              <v:fill on="f" focussize="0,0"/>
              <v:stroke on="f"/>
              <v:imagedata o:title=""/>
              <o:lock v:ext="edit" aspectratio="f"/>
              <v:textbox inset="0mm,0mm,0mm,0mm" style="mso-fit-shape-to-text:t;">
                <w:txbxContent>
                  <w:p>
                    <w:pPr>
                      <w:pStyle w:val="7"/>
                      <w:rPr>
                        <w:rFonts w:hint="eastAsia" w:ascii="方正仿宋_GBK" w:hAnsi="方正仿宋_GBK" w:eastAsia="方正仿宋_GBK" w:cs="方正仿宋_GBK"/>
                        <w:sz w:val="28"/>
                        <w:szCs w:val="44"/>
                      </w:rPr>
                    </w:pPr>
                    <w:r>
                      <w:rPr>
                        <w:rFonts w:hint="eastAsia" w:ascii="方正仿宋_GBK" w:hAnsi="方正仿宋_GBK" w:eastAsia="方正仿宋_GBK" w:cs="方正仿宋_GBK"/>
                        <w:sz w:val="28"/>
                        <w:szCs w:val="44"/>
                      </w:rPr>
                      <w:t xml:space="preserve">— </w:t>
                    </w:r>
                    <w:r>
                      <w:rPr>
                        <w:rFonts w:hint="eastAsia" w:ascii="方正仿宋_GBK" w:hAnsi="方正仿宋_GBK" w:eastAsia="方正仿宋_GBK" w:cs="方正仿宋_GBK"/>
                        <w:sz w:val="28"/>
                        <w:szCs w:val="44"/>
                      </w:rPr>
                      <w:fldChar w:fldCharType="begin"/>
                    </w:r>
                    <w:r>
                      <w:rPr>
                        <w:rFonts w:hint="eastAsia" w:ascii="方正仿宋_GBK" w:hAnsi="方正仿宋_GBK" w:eastAsia="方正仿宋_GBK" w:cs="方正仿宋_GBK"/>
                        <w:sz w:val="28"/>
                        <w:szCs w:val="44"/>
                      </w:rPr>
                      <w:instrText xml:space="preserve"> PAGE  \* MERGEFORMAT </w:instrText>
                    </w:r>
                    <w:r>
                      <w:rPr>
                        <w:rFonts w:hint="eastAsia" w:ascii="方正仿宋_GBK" w:hAnsi="方正仿宋_GBK" w:eastAsia="方正仿宋_GBK" w:cs="方正仿宋_GBK"/>
                        <w:sz w:val="28"/>
                        <w:szCs w:val="44"/>
                      </w:rPr>
                      <w:fldChar w:fldCharType="separate"/>
                    </w:r>
                    <w:r>
                      <w:rPr>
                        <w:rFonts w:hint="eastAsia" w:ascii="方正仿宋_GBK" w:hAnsi="方正仿宋_GBK" w:eastAsia="方正仿宋_GBK" w:cs="方正仿宋_GBK"/>
                        <w:sz w:val="28"/>
                        <w:szCs w:val="44"/>
                      </w:rPr>
                      <w:t>1</w:t>
                    </w:r>
                    <w:r>
                      <w:rPr>
                        <w:rFonts w:hint="eastAsia" w:ascii="方正仿宋_GBK" w:hAnsi="方正仿宋_GBK" w:eastAsia="方正仿宋_GBK" w:cs="方正仿宋_GBK"/>
                        <w:sz w:val="28"/>
                        <w:szCs w:val="44"/>
                      </w:rPr>
                      <w:fldChar w:fldCharType="end"/>
                    </w:r>
                    <w:r>
                      <w:rPr>
                        <w:rFonts w:hint="eastAsia" w:ascii="方正仿宋_GBK" w:hAnsi="方正仿宋_GBK" w:eastAsia="方正仿宋_GBK" w:cs="方正仿宋_GBK"/>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true"/>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true"/>
  <w:drawingGridHorizontalOrigin w:val="0"/>
  <w:drawingGridVerticalOrigin w:val="0"/>
  <w:noPunctuationKerning w:val="true"/>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mZmY0ZDI1ODc0MTM4NTkxOGIyMzUxM2VhZTY4ZmUifQ=="/>
  </w:docVars>
  <w:rsids>
    <w:rsidRoot w:val="00000000"/>
    <w:rsid w:val="042B5143"/>
    <w:rsid w:val="05B00BEE"/>
    <w:rsid w:val="0E9667DC"/>
    <w:rsid w:val="13CB5DDC"/>
    <w:rsid w:val="17283B47"/>
    <w:rsid w:val="212F3070"/>
    <w:rsid w:val="2AA1765E"/>
    <w:rsid w:val="2C062E4F"/>
    <w:rsid w:val="2D44681C"/>
    <w:rsid w:val="2E773B80"/>
    <w:rsid w:val="30B304AD"/>
    <w:rsid w:val="339925AD"/>
    <w:rsid w:val="3737F3E3"/>
    <w:rsid w:val="376F7B41"/>
    <w:rsid w:val="37EE85E9"/>
    <w:rsid w:val="3CDF16D6"/>
    <w:rsid w:val="3DEED05D"/>
    <w:rsid w:val="3EAD52FA"/>
    <w:rsid w:val="3EEFCD7D"/>
    <w:rsid w:val="3FF46C6C"/>
    <w:rsid w:val="3FFEB744"/>
    <w:rsid w:val="43B17079"/>
    <w:rsid w:val="499A78A9"/>
    <w:rsid w:val="4A3ED4EA"/>
    <w:rsid w:val="4DFD94C7"/>
    <w:rsid w:val="534D3C90"/>
    <w:rsid w:val="555FC4C3"/>
    <w:rsid w:val="567786FC"/>
    <w:rsid w:val="56A70582"/>
    <w:rsid w:val="57BD7811"/>
    <w:rsid w:val="57FF2475"/>
    <w:rsid w:val="586E3811"/>
    <w:rsid w:val="58730094"/>
    <w:rsid w:val="610F5EED"/>
    <w:rsid w:val="67FD4362"/>
    <w:rsid w:val="694907CC"/>
    <w:rsid w:val="6A3FEA6B"/>
    <w:rsid w:val="6F87F4A5"/>
    <w:rsid w:val="724A1C69"/>
    <w:rsid w:val="724B00B6"/>
    <w:rsid w:val="75FA9F6D"/>
    <w:rsid w:val="77F5A7C0"/>
    <w:rsid w:val="7BF1EF12"/>
    <w:rsid w:val="7CFB99CC"/>
    <w:rsid w:val="7DDD3A75"/>
    <w:rsid w:val="7DF52DE2"/>
    <w:rsid w:val="7E9BC5A0"/>
    <w:rsid w:val="7EFEF3F0"/>
    <w:rsid w:val="7F2FF746"/>
    <w:rsid w:val="7F3F4879"/>
    <w:rsid w:val="7FFFF656"/>
    <w:rsid w:val="8EDB1F6D"/>
    <w:rsid w:val="93EA117C"/>
    <w:rsid w:val="97B9B43C"/>
    <w:rsid w:val="A7DD3049"/>
    <w:rsid w:val="AFBFEEF7"/>
    <w:rsid w:val="B7FC50EC"/>
    <w:rsid w:val="BBF67928"/>
    <w:rsid w:val="BF5E3BE6"/>
    <w:rsid w:val="BF7752DD"/>
    <w:rsid w:val="BFB6CBE4"/>
    <w:rsid w:val="C3CE2FD7"/>
    <w:rsid w:val="CE7FF9FC"/>
    <w:rsid w:val="D1F79336"/>
    <w:rsid w:val="DF7F16E3"/>
    <w:rsid w:val="DF9C1852"/>
    <w:rsid w:val="EBBFE4F0"/>
    <w:rsid w:val="EEFF9F60"/>
    <w:rsid w:val="EF7F63BF"/>
    <w:rsid w:val="F4538C57"/>
    <w:rsid w:val="F6FF968B"/>
    <w:rsid w:val="F7FC4BA6"/>
    <w:rsid w:val="F8B9D0A9"/>
    <w:rsid w:val="F9BFD786"/>
    <w:rsid w:val="FBD7ABBC"/>
    <w:rsid w:val="FDFF1417"/>
    <w:rsid w:val="FEFF5F97"/>
    <w:rsid w:val="FF77B179"/>
    <w:rsid w:val="FF9F11EE"/>
    <w:rsid w:val="FFBBE28A"/>
    <w:rsid w:val="FFFE222F"/>
    <w:rsid w:val="FFFF55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5"/>
    <w:basedOn w:val="1"/>
    <w:next w:val="1"/>
    <w:unhideWhenUsed/>
    <w:qFormat/>
    <w:uiPriority w:val="9"/>
    <w:pPr>
      <w:keepNext/>
      <w:keepLines/>
      <w:spacing w:before="280" w:beforeLines="0" w:beforeAutospacing="0" w:after="290" w:afterLines="0" w:afterAutospacing="0" w:line="372" w:lineRule="auto"/>
      <w:outlineLvl w:val="4"/>
    </w:pPr>
    <w:rPr>
      <w:b/>
      <w:sz w:val="28"/>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next w:val="1"/>
    <w:unhideWhenUsed/>
    <w:qFormat/>
    <w:uiPriority w:val="99"/>
    <w:pPr>
      <w:ind w:firstLine="420"/>
    </w:pPr>
  </w:style>
  <w:style w:type="paragraph" w:styleId="5">
    <w:name w:val="caption"/>
    <w:basedOn w:val="1"/>
    <w:next w:val="1"/>
    <w:qFormat/>
    <w:uiPriority w:val="0"/>
    <w:pPr>
      <w:widowControl w:val="0"/>
      <w:suppressLineNumbers/>
      <w:suppressAutoHyphens/>
      <w:spacing w:before="120" w:after="120"/>
    </w:pPr>
    <w:rPr>
      <w:i/>
      <w:iCs/>
      <w:sz w:val="24"/>
      <w:szCs w:val="24"/>
    </w:rPr>
  </w:style>
  <w:style w:type="paragraph" w:styleId="6">
    <w:name w:val="Body Text"/>
    <w:basedOn w:val="1"/>
    <w:qFormat/>
    <w:uiPriority w:val="0"/>
    <w:pPr>
      <w:spacing w:before="0" w:after="140" w:line="276" w:lineRule="auto"/>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List"/>
    <w:basedOn w:val="6"/>
    <w:qFormat/>
    <w:uiPriority w:val="0"/>
  </w:style>
  <w:style w:type="paragraph" w:styleId="10">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character" w:customStyle="1" w:styleId="13">
    <w:name w:val="默认段落字体1"/>
    <w:qFormat/>
    <w:uiPriority w:val="0"/>
  </w:style>
  <w:style w:type="paragraph" w:customStyle="1" w:styleId="14">
    <w:name w:val="Heading"/>
    <w:basedOn w:val="1"/>
    <w:next w:val="6"/>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5">
    <w:name w:val="Index"/>
    <w:basedOn w:val="1"/>
    <w:qFormat/>
    <w:uiPriority w:val="0"/>
    <w:pPr>
      <w:widowControl w:val="0"/>
      <w:suppressLineNumbers/>
      <w:suppressAutoHyphens/>
    </w:pPr>
  </w:style>
  <w:style w:type="paragraph" w:customStyle="1" w:styleId="16">
    <w:name w:val="NormalIndent"/>
    <w:basedOn w:val="1"/>
    <w:qFormat/>
    <w:uiPriority w:val="7"/>
    <w:pPr>
      <w:ind w:firstLine="420"/>
      <w:textAlignment w:val="baseline"/>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7000</Words>
  <Characters>7184</Characters>
  <TotalTime>1</TotalTime>
  <ScaleCrop>false</ScaleCrop>
  <LinksUpToDate>false</LinksUpToDate>
  <CharactersWithSpaces>7270</CharactersWithSpaces>
  <Application>WPS Office_11.8.2.9849_F1E327BC-269C-435d-A152-05C5408002CA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2018-12-03T09:47:00Z</dcterms:created>
  <dc:creator>user</dc:creator>
  <cp:lastModifiedBy>user</cp:lastModifiedBy>
  <cp:lastPrinted>2024-03-22T12:05:00Z</cp:lastPrinted>
  <dcterms:modified xsi:type="dcterms:W3CDTF">2024-04-30T16:56:27Z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4386C306C4303F98350D2F6667F1C9DA</vt:lpwstr>
  </property>
</Properties>
</file>